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4F8D" w14:textId="3459BC63" w:rsidR="00FA7066" w:rsidRDefault="00FA7066">
      <w:pPr>
        <w:rPr>
          <w:b/>
          <w:bCs/>
        </w:rPr>
      </w:pPr>
      <w:r>
        <w:rPr>
          <w:noProof/>
        </w:rPr>
        <w:drawing>
          <wp:anchor distT="0" distB="0" distL="114300" distR="114300" simplePos="0" relativeHeight="251659264" behindDoc="1" locked="0" layoutInCell="1" allowOverlap="1" wp14:anchorId="5C7405DC" wp14:editId="37E4747A">
            <wp:simplePos x="0" y="0"/>
            <wp:positionH relativeFrom="margin">
              <wp:align>center</wp:align>
            </wp:positionH>
            <wp:positionV relativeFrom="paragraph">
              <wp:posOffset>0</wp:posOffset>
            </wp:positionV>
            <wp:extent cx="1314450" cy="880745"/>
            <wp:effectExtent l="0" t="0" r="0" b="0"/>
            <wp:wrapTight wrapText="bothSides">
              <wp:wrapPolygon edited="0">
                <wp:start x="0" y="0"/>
                <wp:lineTo x="0" y="21024"/>
                <wp:lineTo x="21287" y="21024"/>
                <wp:lineTo x="21287" y="0"/>
                <wp:lineTo x="0" y="0"/>
              </wp:wrapPolygon>
            </wp:wrapTight>
            <wp:docPr id="674905254" name="Picture 1" descr="A red dragon with a ball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05254" name="Picture 1" descr="A red dragon with a ball and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4450"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1F3275" w14:textId="77777777" w:rsidR="00FA7066" w:rsidRDefault="00FA7066">
      <w:pPr>
        <w:rPr>
          <w:b/>
          <w:bCs/>
        </w:rPr>
      </w:pPr>
    </w:p>
    <w:p w14:paraId="4A6E9C4A" w14:textId="77777777" w:rsidR="00FA7066" w:rsidRDefault="00FA7066">
      <w:pPr>
        <w:rPr>
          <w:b/>
          <w:bCs/>
        </w:rPr>
      </w:pPr>
    </w:p>
    <w:p w14:paraId="01117944" w14:textId="2D4866DF" w:rsidR="00FA7066" w:rsidRDefault="00FA7066">
      <w:pPr>
        <w:rPr>
          <w:b/>
          <w:bCs/>
        </w:rPr>
      </w:pPr>
    </w:p>
    <w:p w14:paraId="499B7F2E" w14:textId="5255065B" w:rsidR="00FA7066" w:rsidRPr="00FA7066" w:rsidRDefault="00FA7066" w:rsidP="00FA7066">
      <w:pPr>
        <w:jc w:val="center"/>
        <w:rPr>
          <w:b/>
          <w:bCs/>
        </w:rPr>
      </w:pPr>
      <w:r>
        <w:rPr>
          <w:b/>
          <w:bCs/>
        </w:rPr>
        <w:t xml:space="preserve">Pathway FAQs Document  |  </w:t>
      </w:r>
      <w:r w:rsidRPr="00FA7066">
        <w:t xml:space="preserve">Last Update </w:t>
      </w:r>
      <w:r w:rsidR="00A44DDC">
        <w:t>16.04.2026</w:t>
      </w:r>
    </w:p>
    <w:p w14:paraId="5A75C07B" w14:textId="77777777" w:rsidR="00FA7066" w:rsidRDefault="00FA7066" w:rsidP="00FA7066">
      <w:pPr>
        <w:jc w:val="center"/>
        <w:rPr>
          <w:b/>
          <w:bCs/>
        </w:rPr>
      </w:pPr>
    </w:p>
    <w:p w14:paraId="0CE19162" w14:textId="2003D94D" w:rsidR="00FA7066" w:rsidRDefault="00FA7066" w:rsidP="00FA7066">
      <w:pPr>
        <w:rPr>
          <w:b/>
          <w:bCs/>
        </w:rPr>
      </w:pPr>
      <w:r>
        <w:rPr>
          <w:b/>
          <w:bCs/>
        </w:rPr>
        <w:t xml:space="preserve">Q: Can coaches nominate players through the Google Form (U10 </w:t>
      </w:r>
      <w:r w:rsidR="00A44DDC">
        <w:rPr>
          <w:b/>
          <w:bCs/>
        </w:rPr>
        <w:t>&amp;</w:t>
      </w:r>
      <w:r>
        <w:rPr>
          <w:b/>
          <w:bCs/>
        </w:rPr>
        <w:t xml:space="preserve"> U1</w:t>
      </w:r>
      <w:r w:rsidR="00A44DDC">
        <w:rPr>
          <w:b/>
          <w:bCs/>
        </w:rPr>
        <w:t>1</w:t>
      </w:r>
      <w:r>
        <w:rPr>
          <w:b/>
          <w:bCs/>
        </w:rPr>
        <w:t xml:space="preserve"> Boys) or through the Video Nomination Process for older age groups (U</w:t>
      </w:r>
      <w:r w:rsidR="00A44DDC">
        <w:rPr>
          <w:b/>
          <w:bCs/>
        </w:rPr>
        <w:t>12, U</w:t>
      </w:r>
      <w:r>
        <w:rPr>
          <w:b/>
          <w:bCs/>
        </w:rPr>
        <w:t xml:space="preserve">13 &amp; 14 Boys or U13 – U15 Girls)? </w:t>
      </w:r>
    </w:p>
    <w:p w14:paraId="17B84A66" w14:textId="461B7C1B" w:rsidR="00FA7066" w:rsidRPr="00FA7066" w:rsidRDefault="00FA7066" w:rsidP="00FA7066">
      <w:pPr>
        <w:rPr>
          <w:i/>
          <w:iCs/>
        </w:rPr>
      </w:pPr>
      <w:r>
        <w:rPr>
          <w:i/>
          <w:iCs/>
        </w:rPr>
        <w:t xml:space="preserve">A: Ideally not – in order to make our pathway as inclusive as possible we want players who believe they have the talent to nominate themselves with assistance from their parents/guardians. This perception (“am I good enough?”) can often be different from a coach’s and we would rather see more nominations initially than just a coach’s opinion on someone. That said, we recognise that in some parts this can be challenging for parents to do and so we will accept nominations that come from coaches. We want coaches, clubs, schools and other spaces to become facilitators of applications rather than the decision makers. </w:t>
      </w:r>
    </w:p>
    <w:p w14:paraId="2168BC0D" w14:textId="510A22B0" w:rsidR="00FA7066" w:rsidRDefault="00FA7066" w:rsidP="00FA7066">
      <w:pPr>
        <w:rPr>
          <w:b/>
          <w:bCs/>
        </w:rPr>
      </w:pPr>
      <w:r>
        <w:rPr>
          <w:b/>
          <w:bCs/>
        </w:rPr>
        <w:t>Q: How many children are involved in the Cricket Wales Regional Programme?</w:t>
      </w:r>
    </w:p>
    <w:p w14:paraId="3CD4A24B" w14:textId="1D5495F9" w:rsidR="00FA7066" w:rsidRPr="00FA7066" w:rsidRDefault="00FA7066" w:rsidP="00FA7066">
      <w:pPr>
        <w:rPr>
          <w:i/>
          <w:iCs/>
        </w:rPr>
      </w:pPr>
      <w:r>
        <w:rPr>
          <w:i/>
          <w:iCs/>
        </w:rPr>
        <w:t>A: We anticipate the Regional Programme having a cohort of 680 players approximately per year – which can be broken down to be 560 boys and 120 girls. The Glamorgan Early Engagement Phase Programme is likely to house approximately 120 boys and 120 girls.</w:t>
      </w:r>
    </w:p>
    <w:p w14:paraId="4EBFD0CF" w14:textId="23E3EBB3" w:rsidR="00FA7066" w:rsidRPr="00FA7066" w:rsidRDefault="00FA7066" w:rsidP="00FA7066">
      <w:pPr>
        <w:rPr>
          <w:i/>
          <w:iCs/>
        </w:rPr>
      </w:pPr>
      <w:r w:rsidRPr="00FA7066">
        <w:rPr>
          <w:b/>
          <w:bCs/>
        </w:rPr>
        <w:t xml:space="preserve">Q: How many hours a week are involved, and what happens if </w:t>
      </w:r>
      <w:r>
        <w:rPr>
          <w:b/>
          <w:bCs/>
        </w:rPr>
        <w:t xml:space="preserve">my son </w:t>
      </w:r>
      <w:r w:rsidRPr="00FA7066">
        <w:rPr>
          <w:b/>
          <w:bCs/>
        </w:rPr>
        <w:t xml:space="preserve">can’t do both </w:t>
      </w:r>
      <w:r>
        <w:rPr>
          <w:b/>
          <w:bCs/>
        </w:rPr>
        <w:t xml:space="preserve">the Cricket Wales Regional </w:t>
      </w:r>
      <w:r w:rsidRPr="00FA7066">
        <w:rPr>
          <w:b/>
          <w:bCs/>
        </w:rPr>
        <w:t>P</w:t>
      </w:r>
      <w:r>
        <w:rPr>
          <w:b/>
          <w:bCs/>
        </w:rPr>
        <w:t>rogramme</w:t>
      </w:r>
      <w:r w:rsidRPr="00FA7066">
        <w:rPr>
          <w:b/>
          <w:bCs/>
        </w:rPr>
        <w:t xml:space="preserve"> and </w:t>
      </w:r>
      <w:r>
        <w:rPr>
          <w:b/>
          <w:bCs/>
        </w:rPr>
        <w:t xml:space="preserve">the Glamorgan </w:t>
      </w:r>
      <w:r w:rsidRPr="00FA7066">
        <w:rPr>
          <w:b/>
          <w:bCs/>
        </w:rPr>
        <w:t>E</w:t>
      </w:r>
      <w:r>
        <w:rPr>
          <w:b/>
          <w:bCs/>
        </w:rPr>
        <w:t xml:space="preserve">arly Engagement Phase Programme? </w:t>
      </w:r>
      <w:r>
        <w:rPr>
          <w:i/>
          <w:iCs/>
        </w:rPr>
        <w:t xml:space="preserve">*remember there is just the EEP for girls at U10-12 so this question does not apply in the girls space. </w:t>
      </w:r>
    </w:p>
    <w:p w14:paraId="2FBA7BB4" w14:textId="77777777" w:rsidR="00FA7066" w:rsidRPr="00FA7066" w:rsidRDefault="00FA7066" w:rsidP="00FA7066">
      <w:pPr>
        <w:rPr>
          <w:i/>
          <w:iCs/>
        </w:rPr>
      </w:pPr>
      <w:r w:rsidRPr="00FA7066">
        <w:rPr>
          <w:i/>
          <w:iCs/>
        </w:rPr>
        <w:t>A: The Cricket Wales Regional Programme comprises of a 14 week winter programme of contact time (2 hours per session) alongside some small provision geared around developing healthy nutritional habits and supporting they key role parents have within the pathway journey. The Glamorgan EEP is likely to be one session a week (specifics to be confirmed in due course). The boys programme is not envisaged to clash with the regional programme enabling players to do both, but nearer the time pragmatic workarounds can be reached once schedules are confirmed if a player cannot attend both.</w:t>
      </w:r>
    </w:p>
    <w:p w14:paraId="20286E73" w14:textId="77777777" w:rsidR="00FA7066" w:rsidRPr="00FA7066" w:rsidRDefault="00FA7066" w:rsidP="00FA7066">
      <w:pPr>
        <w:rPr>
          <w:b/>
          <w:bCs/>
        </w:rPr>
      </w:pPr>
      <w:r w:rsidRPr="00FA7066">
        <w:rPr>
          <w:b/>
          <w:bCs/>
        </w:rPr>
        <w:t xml:space="preserve">Q: My child hasn’t had much exposure to hardball cricket – is this programme suitable for them? </w:t>
      </w:r>
    </w:p>
    <w:p w14:paraId="4A22053F" w14:textId="77777777" w:rsidR="00FA7066" w:rsidRPr="00FA7066" w:rsidRDefault="00FA7066" w:rsidP="00FA7066">
      <w:pPr>
        <w:rPr>
          <w:i/>
          <w:iCs/>
        </w:rPr>
      </w:pPr>
      <w:r w:rsidRPr="00FA7066">
        <w:rPr>
          <w:i/>
          <w:iCs/>
        </w:rPr>
        <w:t xml:space="preserve">A: It absolutely is! Regardless of whether your son or daughter has had hardball experience we want to encourage talented players into it. At the younger age groups in particular an element of the winter programme will focus on transition from softball to hardball enabling players to build up the necessary confidence and skills to partake in hardball cricket. </w:t>
      </w:r>
    </w:p>
    <w:p w14:paraId="16302911" w14:textId="77777777" w:rsidR="00FA7066" w:rsidRPr="00FA7066" w:rsidRDefault="00FA7066" w:rsidP="00FA7066">
      <w:pPr>
        <w:rPr>
          <w:b/>
          <w:bCs/>
        </w:rPr>
      </w:pPr>
      <w:r w:rsidRPr="00FA7066">
        <w:rPr>
          <w:b/>
          <w:bCs/>
        </w:rPr>
        <w:t xml:space="preserve">Q: How long do these last programmes last for? </w:t>
      </w:r>
    </w:p>
    <w:p w14:paraId="50A42939" w14:textId="77777777" w:rsidR="00FA7066" w:rsidRPr="00FA7066" w:rsidRDefault="00FA7066" w:rsidP="00FA7066">
      <w:pPr>
        <w:rPr>
          <w:i/>
          <w:iCs/>
        </w:rPr>
      </w:pPr>
      <w:r w:rsidRPr="00FA7066">
        <w:rPr>
          <w:i/>
          <w:iCs/>
        </w:rPr>
        <w:t xml:space="preserve">A: The programmes operate on an annual basis – i.e. winter element and summer element. Players invited onto the programme will partake in both but their involvement one year doesn’t </w:t>
      </w:r>
      <w:r w:rsidRPr="00FA7066">
        <w:rPr>
          <w:i/>
          <w:iCs/>
        </w:rPr>
        <w:lastRenderedPageBreak/>
        <w:t xml:space="preserve">guarantee them a place in the following year. We know players develop and progress at different rates and so it is important players outside of the programme have a route through into it should they impress at a later date. </w:t>
      </w:r>
    </w:p>
    <w:p w14:paraId="44CE4473" w14:textId="77777777" w:rsidR="00FA7066" w:rsidRPr="00FA7066" w:rsidRDefault="00FA7066" w:rsidP="00FA7066">
      <w:pPr>
        <w:rPr>
          <w:b/>
          <w:bCs/>
        </w:rPr>
      </w:pPr>
      <w:r w:rsidRPr="00FA7066">
        <w:rPr>
          <w:b/>
          <w:bCs/>
        </w:rPr>
        <w:t xml:space="preserve">Q: How does my child stay ‘on Glamorgan’s radar’ if they are just involved in the CW regional programme? </w:t>
      </w:r>
    </w:p>
    <w:p w14:paraId="3824DA54" w14:textId="77777777" w:rsidR="00FA7066" w:rsidRPr="00FA7066" w:rsidRDefault="00FA7066" w:rsidP="00FA7066">
      <w:pPr>
        <w:rPr>
          <w:i/>
          <w:iCs/>
        </w:rPr>
      </w:pPr>
      <w:r w:rsidRPr="00FA7066">
        <w:rPr>
          <w:i/>
          <w:iCs/>
        </w:rPr>
        <w:t>A: Glamorgan will administer a series of open trials at all CAG age group levels to ensure players not in their CAG programme have the opportunity to showcase their skills and push their case for selection. Naturally, players who are part of the regional programme will be known to Glamorgan as well through our ongoing collaboration as Cricket Wales.</w:t>
      </w:r>
    </w:p>
    <w:p w14:paraId="78D8873A" w14:textId="77777777" w:rsidR="00FA7066" w:rsidRPr="00FA7066" w:rsidRDefault="00FA7066" w:rsidP="00FA7066">
      <w:pPr>
        <w:rPr>
          <w:b/>
          <w:bCs/>
        </w:rPr>
      </w:pPr>
      <w:r w:rsidRPr="00FA7066">
        <w:rPr>
          <w:b/>
          <w:bCs/>
        </w:rPr>
        <w:t xml:space="preserve">Q: What fees are involved? </w:t>
      </w:r>
    </w:p>
    <w:p w14:paraId="25C8BD8C" w14:textId="295ECBBD" w:rsidR="00FA7066" w:rsidRPr="00FA7066" w:rsidRDefault="00FA7066" w:rsidP="00FA7066">
      <w:pPr>
        <w:rPr>
          <w:i/>
          <w:iCs/>
        </w:rPr>
      </w:pPr>
      <w:r w:rsidRPr="00FA7066">
        <w:rPr>
          <w:i/>
          <w:iCs/>
        </w:rPr>
        <w:t>A: The CW regional programme cost remains frozen at £250 as it has been for many years. We continue to finalise exactly what is included within the £250 and further detail will emerge regarding any associate costs for Glamorgan’s EEP. Financial assistance is available through our ongoing bursary scheme</w:t>
      </w:r>
      <w:r w:rsidR="00104A0B">
        <w:rPr>
          <w:i/>
          <w:iCs/>
        </w:rPr>
        <w:t xml:space="preserve">, and will ensure that no players is not able to access the programme due to financial barriers. </w:t>
      </w:r>
    </w:p>
    <w:p w14:paraId="211C78E8" w14:textId="77777777" w:rsidR="00FA7066" w:rsidRPr="00FA7066" w:rsidRDefault="00FA7066" w:rsidP="00FA7066">
      <w:pPr>
        <w:rPr>
          <w:b/>
          <w:bCs/>
        </w:rPr>
      </w:pPr>
      <w:r w:rsidRPr="00FA7066">
        <w:rPr>
          <w:b/>
          <w:bCs/>
        </w:rPr>
        <w:t xml:space="preserve">Q: My child has been in the regional programme within the last 12 months – do they need to apply? </w:t>
      </w:r>
    </w:p>
    <w:p w14:paraId="5C5715FA" w14:textId="37A9D0E5" w:rsidR="00FA7066" w:rsidRPr="00FA7066" w:rsidRDefault="00FA7066" w:rsidP="00FA7066">
      <w:pPr>
        <w:rPr>
          <w:i/>
          <w:iCs/>
        </w:rPr>
      </w:pPr>
      <w:r w:rsidRPr="00FA7066">
        <w:rPr>
          <w:i/>
          <w:iCs/>
        </w:rPr>
        <w:t>A – if your child was involved in the 2</w:t>
      </w:r>
      <w:r w:rsidR="00104A0B">
        <w:rPr>
          <w:i/>
          <w:iCs/>
        </w:rPr>
        <w:t>02</w:t>
      </w:r>
      <w:r w:rsidR="007D4C2F">
        <w:rPr>
          <w:i/>
          <w:iCs/>
        </w:rPr>
        <w:t>5</w:t>
      </w:r>
      <w:r w:rsidRPr="00FA7066">
        <w:rPr>
          <w:i/>
          <w:iCs/>
        </w:rPr>
        <w:t>/2</w:t>
      </w:r>
      <w:r w:rsidR="007D4C2F">
        <w:rPr>
          <w:i/>
          <w:iCs/>
        </w:rPr>
        <w:t>6</w:t>
      </w:r>
      <w:r w:rsidRPr="00FA7066">
        <w:rPr>
          <w:i/>
          <w:iCs/>
        </w:rPr>
        <w:t xml:space="preserve"> winter aspect of the programme only then they will need to apply. If your child was in a 202</w:t>
      </w:r>
      <w:r w:rsidR="007D4C2F">
        <w:rPr>
          <w:i/>
          <w:iCs/>
        </w:rPr>
        <w:t>6</w:t>
      </w:r>
      <w:r w:rsidRPr="00FA7066">
        <w:rPr>
          <w:i/>
          <w:iCs/>
        </w:rPr>
        <w:t xml:space="preserve"> summer squad they do not need to apply. That doesn’t 100% guarantee them a place in next winter’s programme as we must assess new nominees first before confirming cohort numbers but for the vast majority, there is a high likelihood players progress from the current summer into the next winter cycle. </w:t>
      </w:r>
    </w:p>
    <w:p w14:paraId="13F2EC6B" w14:textId="77777777" w:rsidR="00FA7066" w:rsidRPr="00FA7066" w:rsidRDefault="00FA7066" w:rsidP="00FA7066">
      <w:pPr>
        <w:rPr>
          <w:b/>
          <w:bCs/>
        </w:rPr>
      </w:pPr>
      <w:r w:rsidRPr="00FA7066">
        <w:rPr>
          <w:b/>
          <w:bCs/>
        </w:rPr>
        <w:t xml:space="preserve">Q: Can my child partake in multiple Early Engagement Phase programmes with different counties? </w:t>
      </w:r>
    </w:p>
    <w:p w14:paraId="69647B1E" w14:textId="77777777" w:rsidR="00FA7066" w:rsidRPr="00FA7066" w:rsidRDefault="00FA7066" w:rsidP="00FA7066">
      <w:pPr>
        <w:rPr>
          <w:i/>
          <w:iCs/>
        </w:rPr>
      </w:pPr>
      <w:r w:rsidRPr="00FA7066">
        <w:rPr>
          <w:i/>
          <w:iCs/>
        </w:rPr>
        <w:t>A: No – players are not permitted to partake in two EEPs. We do allow a player (e.g. who lives in North Wales or Monmouth) to partake in a Cheshire or Gloucestershire EEP and the Cricket Wales regional programme subject to confirmation by ourselves and the neighbouring county.</w:t>
      </w:r>
    </w:p>
    <w:p w14:paraId="532A82C5" w14:textId="77777777" w:rsidR="00FA7066" w:rsidRDefault="00FA7066" w:rsidP="00FA7066">
      <w:pPr>
        <w:rPr>
          <w:b/>
          <w:bCs/>
        </w:rPr>
      </w:pPr>
    </w:p>
    <w:p w14:paraId="0579F146" w14:textId="2E3FA792" w:rsidR="001B354F" w:rsidRDefault="001B354F" w:rsidP="00FA7066">
      <w:pPr>
        <w:rPr>
          <w:b/>
          <w:bCs/>
        </w:rPr>
      </w:pPr>
      <w:r>
        <w:rPr>
          <w:b/>
          <w:bCs/>
        </w:rPr>
        <w:t xml:space="preserve">Q: Where can I find information on the structure of the pathway moving forwards? </w:t>
      </w:r>
    </w:p>
    <w:p w14:paraId="0B32F897" w14:textId="166BCA27" w:rsidR="00342993" w:rsidRDefault="001B354F" w:rsidP="00FA7066">
      <w:pPr>
        <w:rPr>
          <w:i/>
          <w:iCs/>
        </w:rPr>
      </w:pPr>
      <w:r>
        <w:rPr>
          <w:i/>
          <w:iCs/>
        </w:rPr>
        <w:t>A: You can find out the overall pathway structure by visiting</w:t>
      </w:r>
      <w:r w:rsidR="00342993">
        <w:rPr>
          <w:i/>
          <w:iCs/>
        </w:rPr>
        <w:t xml:space="preserve"> the below pages: </w:t>
      </w:r>
    </w:p>
    <w:p w14:paraId="73918BB5" w14:textId="7E340155" w:rsidR="00DE224D" w:rsidRDefault="00DE224D" w:rsidP="00FA7066">
      <w:pPr>
        <w:rPr>
          <w:b/>
          <w:bCs/>
          <w:i/>
          <w:iCs/>
        </w:rPr>
      </w:pPr>
      <w:r>
        <w:rPr>
          <w:b/>
          <w:bCs/>
          <w:i/>
          <w:iCs/>
        </w:rPr>
        <w:t xml:space="preserve">National Pathway: </w:t>
      </w:r>
      <w:hyperlink r:id="rId5" w:history="1">
        <w:r w:rsidRPr="00372F5C">
          <w:rPr>
            <w:rStyle w:val="Hyperlink"/>
            <w:b/>
            <w:bCs/>
            <w:i/>
            <w:iCs/>
          </w:rPr>
          <w:t>https://cricketwales.org.uk/national-pathway</w:t>
        </w:r>
      </w:hyperlink>
      <w:r>
        <w:rPr>
          <w:b/>
          <w:bCs/>
          <w:i/>
          <w:iCs/>
        </w:rPr>
        <w:t xml:space="preserve"> </w:t>
      </w:r>
    </w:p>
    <w:p w14:paraId="18DCC6DF" w14:textId="0E0BBE55" w:rsidR="00342993" w:rsidRPr="00342993" w:rsidRDefault="00342993" w:rsidP="00FA7066">
      <w:pPr>
        <w:rPr>
          <w:b/>
          <w:bCs/>
          <w:i/>
          <w:iCs/>
        </w:rPr>
      </w:pPr>
      <w:r>
        <w:rPr>
          <w:b/>
          <w:bCs/>
          <w:i/>
          <w:iCs/>
        </w:rPr>
        <w:t xml:space="preserve">Regional Cricket: </w:t>
      </w:r>
      <w:hyperlink r:id="rId6" w:history="1">
        <w:r w:rsidRPr="00372F5C">
          <w:rPr>
            <w:rStyle w:val="Hyperlink"/>
            <w:b/>
            <w:bCs/>
            <w:i/>
            <w:iCs/>
          </w:rPr>
          <w:t>https://cricketwales.org.uk/regionalcricket</w:t>
        </w:r>
      </w:hyperlink>
      <w:r>
        <w:rPr>
          <w:b/>
          <w:bCs/>
          <w:i/>
          <w:iCs/>
        </w:rPr>
        <w:t xml:space="preserve"> </w:t>
      </w:r>
    </w:p>
    <w:sectPr w:rsidR="00342993" w:rsidRPr="00342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66"/>
    <w:rsid w:val="00104A0B"/>
    <w:rsid w:val="001244D2"/>
    <w:rsid w:val="001B354F"/>
    <w:rsid w:val="00224396"/>
    <w:rsid w:val="00265757"/>
    <w:rsid w:val="0032524C"/>
    <w:rsid w:val="00334225"/>
    <w:rsid w:val="00342993"/>
    <w:rsid w:val="005651F3"/>
    <w:rsid w:val="00581C3F"/>
    <w:rsid w:val="00702B1E"/>
    <w:rsid w:val="00743DA9"/>
    <w:rsid w:val="007D4C2F"/>
    <w:rsid w:val="00A44DDC"/>
    <w:rsid w:val="00D81668"/>
    <w:rsid w:val="00DE224D"/>
    <w:rsid w:val="00E228CD"/>
    <w:rsid w:val="00FA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60F3"/>
  <w15:chartTrackingRefBased/>
  <w15:docId w15:val="{C903E3C3-5FC6-4B43-966B-E9E0ABE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66"/>
    <w:rPr>
      <w:rFonts w:eastAsiaTheme="majorEastAsia" w:cstheme="majorBidi"/>
      <w:color w:val="272727" w:themeColor="text1" w:themeTint="D8"/>
    </w:rPr>
  </w:style>
  <w:style w:type="paragraph" w:styleId="Title">
    <w:name w:val="Title"/>
    <w:basedOn w:val="Normal"/>
    <w:next w:val="Normal"/>
    <w:link w:val="TitleChar"/>
    <w:uiPriority w:val="10"/>
    <w:qFormat/>
    <w:rsid w:val="00FA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66"/>
    <w:pPr>
      <w:spacing w:before="160"/>
      <w:jc w:val="center"/>
    </w:pPr>
    <w:rPr>
      <w:i/>
      <w:iCs/>
      <w:color w:val="404040" w:themeColor="text1" w:themeTint="BF"/>
    </w:rPr>
  </w:style>
  <w:style w:type="character" w:customStyle="1" w:styleId="QuoteChar">
    <w:name w:val="Quote Char"/>
    <w:basedOn w:val="DefaultParagraphFont"/>
    <w:link w:val="Quote"/>
    <w:uiPriority w:val="29"/>
    <w:rsid w:val="00FA7066"/>
    <w:rPr>
      <w:i/>
      <w:iCs/>
      <w:color w:val="404040" w:themeColor="text1" w:themeTint="BF"/>
    </w:rPr>
  </w:style>
  <w:style w:type="paragraph" w:styleId="ListParagraph">
    <w:name w:val="List Paragraph"/>
    <w:basedOn w:val="Normal"/>
    <w:uiPriority w:val="34"/>
    <w:qFormat/>
    <w:rsid w:val="00FA7066"/>
    <w:pPr>
      <w:ind w:left="720"/>
      <w:contextualSpacing/>
    </w:pPr>
  </w:style>
  <w:style w:type="character" w:styleId="IntenseEmphasis">
    <w:name w:val="Intense Emphasis"/>
    <w:basedOn w:val="DefaultParagraphFont"/>
    <w:uiPriority w:val="21"/>
    <w:qFormat/>
    <w:rsid w:val="00FA7066"/>
    <w:rPr>
      <w:i/>
      <w:iCs/>
      <w:color w:val="0F4761" w:themeColor="accent1" w:themeShade="BF"/>
    </w:rPr>
  </w:style>
  <w:style w:type="paragraph" w:styleId="IntenseQuote">
    <w:name w:val="Intense Quote"/>
    <w:basedOn w:val="Normal"/>
    <w:next w:val="Normal"/>
    <w:link w:val="IntenseQuoteChar"/>
    <w:uiPriority w:val="30"/>
    <w:qFormat/>
    <w:rsid w:val="00FA7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66"/>
    <w:rPr>
      <w:i/>
      <w:iCs/>
      <w:color w:val="0F4761" w:themeColor="accent1" w:themeShade="BF"/>
    </w:rPr>
  </w:style>
  <w:style w:type="character" w:styleId="IntenseReference">
    <w:name w:val="Intense Reference"/>
    <w:basedOn w:val="DefaultParagraphFont"/>
    <w:uiPriority w:val="32"/>
    <w:qFormat/>
    <w:rsid w:val="00FA7066"/>
    <w:rPr>
      <w:b/>
      <w:bCs/>
      <w:smallCaps/>
      <w:color w:val="0F4761" w:themeColor="accent1" w:themeShade="BF"/>
      <w:spacing w:val="5"/>
    </w:rPr>
  </w:style>
  <w:style w:type="character" w:styleId="Hyperlink">
    <w:name w:val="Hyperlink"/>
    <w:basedOn w:val="DefaultParagraphFont"/>
    <w:uiPriority w:val="99"/>
    <w:unhideWhenUsed/>
    <w:rsid w:val="00342993"/>
    <w:rPr>
      <w:color w:val="467886" w:themeColor="hyperlink"/>
      <w:u w:val="single"/>
    </w:rPr>
  </w:style>
  <w:style w:type="character" w:styleId="UnresolvedMention">
    <w:name w:val="Unresolved Mention"/>
    <w:basedOn w:val="DefaultParagraphFont"/>
    <w:uiPriority w:val="99"/>
    <w:semiHidden/>
    <w:unhideWhenUsed/>
    <w:rsid w:val="0034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icketwales.org.uk/regionalcricket" TargetMode="External"/><Relationship Id="rId5" Type="http://schemas.openxmlformats.org/officeDocument/2006/relationships/hyperlink" Target="https://cricketwales.org.uk/national-pathwa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861</Words>
  <Characters>4308</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dc:description/>
  <cp:lastModifiedBy>Matt Thompson</cp:lastModifiedBy>
  <cp:revision>6</cp:revision>
  <dcterms:created xsi:type="dcterms:W3CDTF">2025-05-29T11:12:00Z</dcterms:created>
  <dcterms:modified xsi:type="dcterms:W3CDTF">2026-04-16T15:33:00Z</dcterms:modified>
</cp:coreProperties>
</file>