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3C9E9D65" w14:textId="77777777" w:rsidR="00747722" w:rsidRPr="00747722" w:rsidRDefault="00747722" w:rsidP="00BF4A92">
            <w:pPr>
              <w:pStyle w:val="TableParagraph"/>
              <w:ind w:left="207" w:right="179"/>
              <w:jc w:val="center"/>
              <w:rPr>
                <w:b/>
                <w:sz w:val="48"/>
                <w:szCs w:val="48"/>
              </w:rPr>
            </w:pPr>
            <w:r w:rsidRPr="00747722">
              <w:rPr>
                <w:b/>
                <w:sz w:val="48"/>
                <w:szCs w:val="48"/>
              </w:rPr>
              <w:t xml:space="preserve">Inspired to Play </w:t>
            </w:r>
          </w:p>
          <w:p w14:paraId="289252B3" w14:textId="2233E9D7" w:rsidR="000F55FA" w:rsidRDefault="00747722" w:rsidP="00BF4A92">
            <w:pPr>
              <w:pStyle w:val="TableParagraph"/>
              <w:ind w:left="207" w:right="179"/>
              <w:jc w:val="center"/>
            </w:pPr>
            <w:r>
              <w:rPr>
                <w:b/>
              </w:rPr>
              <w:t xml:space="preserve">- </w:t>
            </w:r>
            <w:r>
              <w:rPr>
                <w:i/>
              </w:rPr>
              <w:t>An Individual or group within your club or community organisation going above</w:t>
            </w:r>
            <w:r>
              <w:rPr>
                <w:i/>
                <w:spacing w:val="-47"/>
              </w:rPr>
              <w:t xml:space="preserve"> </w:t>
            </w:r>
            <w:r>
              <w:rPr>
                <w:i/>
              </w:rPr>
              <w:t>and</w:t>
            </w:r>
            <w:r>
              <w:rPr>
                <w:i/>
                <w:spacing w:val="-2"/>
              </w:rPr>
              <w:t xml:space="preserve"> </w:t>
            </w:r>
            <w:r>
              <w:rPr>
                <w:i/>
              </w:rPr>
              <w:t>beyond</w:t>
            </w:r>
            <w:r>
              <w:rPr>
                <w:i/>
                <w:spacing w:val="-1"/>
              </w:rPr>
              <w:t xml:space="preserve"> </w:t>
            </w:r>
            <w:r>
              <w:rPr>
                <w:i/>
              </w:rPr>
              <w:t>to open the game</w:t>
            </w:r>
            <w:r>
              <w:rPr>
                <w:i/>
                <w:spacing w:val="1"/>
              </w:rPr>
              <w:t xml:space="preserve"> </w:t>
            </w:r>
            <w:r>
              <w:rPr>
                <w:i/>
              </w:rPr>
              <w:t>up</w:t>
            </w:r>
            <w:r>
              <w:rPr>
                <w:i/>
                <w:spacing w:val="-1"/>
              </w:rPr>
              <w:t xml:space="preserve"> </w:t>
            </w:r>
            <w:r>
              <w:rPr>
                <w:i/>
              </w:rPr>
              <w:t>to</w:t>
            </w:r>
            <w:r>
              <w:rPr>
                <w:i/>
                <w:spacing w:val="-4"/>
              </w:rPr>
              <w:t xml:space="preserve"> </w:t>
            </w:r>
            <w:r>
              <w:rPr>
                <w:i/>
              </w:rPr>
              <w:t>new audiences.</w:t>
            </w: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747722" w14:paraId="6A543AD2" w14:textId="77777777" w:rsidTr="00C814B4">
        <w:trPr>
          <w:trHeight w:val="268"/>
        </w:trPr>
        <w:tc>
          <w:tcPr>
            <w:tcW w:w="9446" w:type="dxa"/>
          </w:tcPr>
          <w:p w14:paraId="49FF9305" w14:textId="2A902FC8" w:rsidR="00747722" w:rsidRPr="00C814B4" w:rsidRDefault="00747722" w:rsidP="00747722">
            <w:pPr>
              <w:pStyle w:val="TableParagraph"/>
              <w:spacing w:line="248" w:lineRule="exact"/>
              <w:rPr>
                <w:b/>
                <w:bCs/>
              </w:rPr>
            </w:pPr>
            <w:r>
              <w:t>Increasing</w:t>
            </w:r>
            <w:r>
              <w:rPr>
                <w:spacing w:val="-2"/>
              </w:rPr>
              <w:t xml:space="preserve"> </w:t>
            </w:r>
            <w:r>
              <w:t>the</w:t>
            </w:r>
            <w:r>
              <w:rPr>
                <w:spacing w:val="-1"/>
              </w:rPr>
              <w:t xml:space="preserve"> </w:t>
            </w:r>
            <w:r>
              <w:t>number</w:t>
            </w:r>
            <w:r>
              <w:rPr>
                <w:spacing w:val="-2"/>
              </w:rPr>
              <w:t xml:space="preserve"> </w:t>
            </w:r>
            <w:r>
              <w:t>of</w:t>
            </w:r>
            <w:r>
              <w:rPr>
                <w:spacing w:val="-2"/>
              </w:rPr>
              <w:t xml:space="preserve"> </w:t>
            </w:r>
            <w:r>
              <w:t>boys,</w:t>
            </w:r>
            <w:r>
              <w:rPr>
                <w:spacing w:val="-3"/>
              </w:rPr>
              <w:t xml:space="preserve"> </w:t>
            </w:r>
            <w:r>
              <w:t>girls</w:t>
            </w:r>
            <w:r>
              <w:rPr>
                <w:spacing w:val="-1"/>
              </w:rPr>
              <w:t xml:space="preserve"> </w:t>
            </w:r>
            <w:r>
              <w:t>and</w:t>
            </w:r>
            <w:r>
              <w:rPr>
                <w:spacing w:val="-2"/>
              </w:rPr>
              <w:t xml:space="preserve"> </w:t>
            </w:r>
            <w:r>
              <w:t>women</w:t>
            </w:r>
            <w:r>
              <w:rPr>
                <w:spacing w:val="-1"/>
              </w:rPr>
              <w:t xml:space="preserve"> </w:t>
            </w:r>
            <w:r>
              <w:t>participating</w:t>
            </w:r>
          </w:p>
        </w:tc>
        <w:tc>
          <w:tcPr>
            <w:tcW w:w="151" w:type="dxa"/>
            <w:tcBorders>
              <w:right w:val="single" w:sz="8" w:space="0" w:color="000000"/>
            </w:tcBorders>
          </w:tcPr>
          <w:p w14:paraId="6CB802E7" w14:textId="6CA36CB4" w:rsidR="00747722" w:rsidRDefault="00747722" w:rsidP="00747722">
            <w:pPr>
              <w:pStyle w:val="TableParagraph"/>
              <w:spacing w:line="248" w:lineRule="exact"/>
              <w:ind w:left="245" w:right="235"/>
              <w:jc w:val="center"/>
            </w:pPr>
          </w:p>
        </w:tc>
      </w:tr>
      <w:tr w:rsidR="00C814B4" w14:paraId="7B677E5E" w14:textId="77777777" w:rsidTr="00C814B4">
        <w:trPr>
          <w:trHeight w:val="268"/>
        </w:trPr>
        <w:tc>
          <w:tcPr>
            <w:tcW w:w="9446" w:type="dxa"/>
          </w:tcPr>
          <w:p w14:paraId="2ADAD495" w14:textId="77777777" w:rsidR="00C814B4" w:rsidRDefault="00C814B4" w:rsidP="00BF4A92">
            <w:pPr>
              <w:pStyle w:val="TableParagraph"/>
              <w:spacing w:line="248" w:lineRule="exact"/>
            </w:pPr>
          </w:p>
          <w:p w14:paraId="0E411CAF" w14:textId="77777777" w:rsidR="007E0DD8" w:rsidRDefault="007E0DD8" w:rsidP="00BF4A92">
            <w:pPr>
              <w:pStyle w:val="TableParagraph"/>
              <w:spacing w:line="248" w:lineRule="exact"/>
            </w:pPr>
          </w:p>
          <w:p w14:paraId="46DF4883" w14:textId="281A266E" w:rsidR="007E0DD8" w:rsidRDefault="007E0DD8" w:rsidP="00BF4A92">
            <w:pPr>
              <w:pStyle w:val="TableParagraph"/>
              <w:spacing w:line="248" w:lineRule="exact"/>
            </w:pPr>
          </w:p>
        </w:tc>
        <w:tc>
          <w:tcPr>
            <w:tcW w:w="151" w:type="dxa"/>
            <w:tcBorders>
              <w:right w:val="single" w:sz="8" w:space="0" w:color="000000"/>
            </w:tcBorders>
          </w:tcPr>
          <w:p w14:paraId="7EED9484" w14:textId="77777777" w:rsidR="00C814B4" w:rsidRDefault="00C814B4" w:rsidP="00BF4A92">
            <w:pPr>
              <w:pStyle w:val="TableParagraph"/>
              <w:spacing w:line="248" w:lineRule="exact"/>
              <w:ind w:left="245" w:right="235"/>
              <w:jc w:val="center"/>
            </w:pPr>
          </w:p>
        </w:tc>
      </w:tr>
      <w:tr w:rsidR="00C814B4" w14:paraId="5AA9ACEC" w14:textId="77777777" w:rsidTr="00C814B4">
        <w:trPr>
          <w:trHeight w:val="268"/>
        </w:trPr>
        <w:tc>
          <w:tcPr>
            <w:tcW w:w="9446" w:type="dxa"/>
          </w:tcPr>
          <w:p w14:paraId="3C618180" w14:textId="4718F29F" w:rsidR="00C814B4" w:rsidRPr="00C814B4" w:rsidRDefault="00747722" w:rsidP="00BF4A92">
            <w:pPr>
              <w:pStyle w:val="TableParagraph"/>
              <w:spacing w:line="248" w:lineRule="exact"/>
              <w:rPr>
                <w:b/>
                <w:bCs/>
              </w:rPr>
            </w:pPr>
            <w:r>
              <w:t>Recruitment</w:t>
            </w:r>
            <w:r>
              <w:rPr>
                <w:spacing w:val="-3"/>
              </w:rPr>
              <w:t xml:space="preserve"> </w:t>
            </w:r>
            <w:r>
              <w:t>and</w:t>
            </w:r>
            <w:r>
              <w:rPr>
                <w:spacing w:val="-2"/>
              </w:rPr>
              <w:t xml:space="preserve"> </w:t>
            </w:r>
            <w:r>
              <w:t>training</w:t>
            </w:r>
            <w:r>
              <w:rPr>
                <w:spacing w:val="-2"/>
              </w:rPr>
              <w:t xml:space="preserve"> </w:t>
            </w:r>
            <w:r>
              <w:t>of new</w:t>
            </w:r>
            <w:r>
              <w:rPr>
                <w:spacing w:val="-3"/>
              </w:rPr>
              <w:t xml:space="preserve"> </w:t>
            </w:r>
            <w:r>
              <w:t>volunteers</w:t>
            </w:r>
            <w:r>
              <w:rPr>
                <w:spacing w:val="-3"/>
              </w:rPr>
              <w:t xml:space="preserve"> </w:t>
            </w:r>
            <w:r>
              <w:t>to help</w:t>
            </w:r>
            <w:r>
              <w:rPr>
                <w:spacing w:val="-1"/>
              </w:rPr>
              <w:t xml:space="preserve"> </w:t>
            </w:r>
            <w:r>
              <w:t>deliver</w:t>
            </w:r>
            <w:r>
              <w:rPr>
                <w:spacing w:val="-3"/>
              </w:rPr>
              <w:t xml:space="preserve"> </w:t>
            </w:r>
            <w:r>
              <w:t>Inspire</w:t>
            </w:r>
            <w:r>
              <w:rPr>
                <w:spacing w:val="-1"/>
              </w:rPr>
              <w:t xml:space="preserve"> </w:t>
            </w:r>
            <w:r>
              <w:t>to</w:t>
            </w:r>
            <w:r>
              <w:rPr>
                <w:spacing w:val="-2"/>
              </w:rPr>
              <w:t xml:space="preserve"> </w:t>
            </w:r>
            <w:r>
              <w:t>Play</w:t>
            </w:r>
            <w:r>
              <w:rPr>
                <w:spacing w:val="-2"/>
              </w:rPr>
              <w:t xml:space="preserve"> </w:t>
            </w:r>
            <w:r>
              <w:t>programmes</w:t>
            </w:r>
          </w:p>
        </w:tc>
        <w:tc>
          <w:tcPr>
            <w:tcW w:w="151" w:type="dxa"/>
            <w:tcBorders>
              <w:right w:val="single" w:sz="8" w:space="0" w:color="000000"/>
            </w:tcBorders>
          </w:tcPr>
          <w:p w14:paraId="03B1E4F8" w14:textId="548E3930" w:rsidR="00C814B4" w:rsidRDefault="00C814B4" w:rsidP="00BF4A92">
            <w:pPr>
              <w:pStyle w:val="TableParagraph"/>
              <w:spacing w:line="248" w:lineRule="exact"/>
              <w:ind w:left="243" w:right="238"/>
              <w:jc w:val="center"/>
            </w:pPr>
          </w:p>
        </w:tc>
      </w:tr>
      <w:tr w:rsidR="00C814B4" w14:paraId="39E5BDE6" w14:textId="77777777" w:rsidTr="00C814B4">
        <w:trPr>
          <w:trHeight w:val="268"/>
        </w:trPr>
        <w:tc>
          <w:tcPr>
            <w:tcW w:w="9446" w:type="dxa"/>
          </w:tcPr>
          <w:p w14:paraId="6939B637" w14:textId="77777777" w:rsidR="00C814B4" w:rsidRDefault="00C814B4" w:rsidP="00BF4A92">
            <w:pPr>
              <w:pStyle w:val="TableParagraph"/>
              <w:spacing w:line="248" w:lineRule="exact"/>
            </w:pPr>
          </w:p>
          <w:p w14:paraId="1B5FD7C0" w14:textId="77777777" w:rsidR="007E0DD8" w:rsidRDefault="007E0DD8" w:rsidP="00BF4A92">
            <w:pPr>
              <w:pStyle w:val="TableParagraph"/>
              <w:spacing w:line="248" w:lineRule="exact"/>
            </w:pPr>
          </w:p>
          <w:p w14:paraId="12C326D3" w14:textId="6610537D" w:rsidR="007E0DD8" w:rsidRDefault="007E0DD8" w:rsidP="00BF4A92">
            <w:pPr>
              <w:pStyle w:val="TableParagraph"/>
              <w:spacing w:line="248" w:lineRule="exact"/>
            </w:pPr>
          </w:p>
        </w:tc>
        <w:tc>
          <w:tcPr>
            <w:tcW w:w="151" w:type="dxa"/>
            <w:tcBorders>
              <w:right w:val="single" w:sz="8" w:space="0" w:color="000000"/>
            </w:tcBorders>
          </w:tcPr>
          <w:p w14:paraId="63B53601" w14:textId="77777777" w:rsidR="00C814B4" w:rsidRDefault="00C814B4" w:rsidP="00BF4A92">
            <w:pPr>
              <w:pStyle w:val="TableParagraph"/>
              <w:spacing w:line="248" w:lineRule="exact"/>
              <w:ind w:left="243" w:right="238"/>
              <w:jc w:val="center"/>
            </w:pPr>
          </w:p>
        </w:tc>
      </w:tr>
      <w:tr w:rsidR="00747722" w14:paraId="151256E2" w14:textId="77777777" w:rsidTr="00C814B4">
        <w:trPr>
          <w:trHeight w:val="268"/>
        </w:trPr>
        <w:tc>
          <w:tcPr>
            <w:tcW w:w="9446" w:type="dxa"/>
          </w:tcPr>
          <w:p w14:paraId="3A5BC7BB" w14:textId="18A7302D" w:rsidR="00747722" w:rsidRPr="00C814B4" w:rsidRDefault="00747722" w:rsidP="00747722">
            <w:pPr>
              <w:pStyle w:val="TableParagraph"/>
              <w:spacing w:line="248" w:lineRule="exact"/>
              <w:ind w:left="0"/>
              <w:rPr>
                <w:b/>
                <w:bCs/>
              </w:rPr>
            </w:pPr>
            <w:r>
              <w:t>Plans</w:t>
            </w:r>
            <w:r>
              <w:rPr>
                <w:spacing w:val="-2"/>
              </w:rPr>
              <w:t xml:space="preserve"> </w:t>
            </w:r>
            <w:r>
              <w:t>in</w:t>
            </w:r>
            <w:r>
              <w:rPr>
                <w:spacing w:val="-1"/>
              </w:rPr>
              <w:t xml:space="preserve"> </w:t>
            </w:r>
            <w:r>
              <w:t>place to</w:t>
            </w:r>
            <w:r>
              <w:rPr>
                <w:spacing w:val="-1"/>
              </w:rPr>
              <w:t xml:space="preserve"> </w:t>
            </w:r>
            <w:r>
              <w:t>help</w:t>
            </w:r>
            <w:r>
              <w:rPr>
                <w:spacing w:val="-2"/>
              </w:rPr>
              <w:t xml:space="preserve"> </w:t>
            </w:r>
            <w:r>
              <w:t>retain</w:t>
            </w:r>
            <w:r>
              <w:rPr>
                <w:spacing w:val="-2"/>
              </w:rPr>
              <w:t xml:space="preserve"> </w:t>
            </w:r>
            <w:r>
              <w:t>all</w:t>
            </w:r>
            <w:r>
              <w:rPr>
                <w:spacing w:val="-2"/>
              </w:rPr>
              <w:t xml:space="preserve"> </w:t>
            </w:r>
            <w:r>
              <w:t>new</w:t>
            </w:r>
            <w:r>
              <w:rPr>
                <w:spacing w:val="-1"/>
              </w:rPr>
              <w:t xml:space="preserve"> </w:t>
            </w:r>
            <w:r>
              <w:t>players</w:t>
            </w:r>
            <w:r>
              <w:rPr>
                <w:spacing w:val="-3"/>
              </w:rPr>
              <w:t xml:space="preserve"> </w:t>
            </w:r>
            <w:r>
              <w:t>following</w:t>
            </w:r>
            <w:r>
              <w:rPr>
                <w:spacing w:val="-6"/>
              </w:rPr>
              <w:t xml:space="preserve"> </w:t>
            </w:r>
            <w:r>
              <w:t>Inspire</w:t>
            </w:r>
            <w:r>
              <w:rPr>
                <w:spacing w:val="-1"/>
              </w:rPr>
              <w:t xml:space="preserve"> </w:t>
            </w:r>
            <w:r>
              <w:t>to</w:t>
            </w:r>
            <w:r>
              <w:rPr>
                <w:spacing w:val="-2"/>
              </w:rPr>
              <w:t xml:space="preserve"> </w:t>
            </w:r>
            <w:r>
              <w:t>Play</w:t>
            </w:r>
            <w:r>
              <w:rPr>
                <w:spacing w:val="-2"/>
              </w:rPr>
              <w:t xml:space="preserve"> </w:t>
            </w:r>
            <w:r>
              <w:t>programmes</w:t>
            </w:r>
          </w:p>
        </w:tc>
        <w:tc>
          <w:tcPr>
            <w:tcW w:w="151" w:type="dxa"/>
            <w:tcBorders>
              <w:right w:val="single" w:sz="8" w:space="0" w:color="000000"/>
            </w:tcBorders>
          </w:tcPr>
          <w:p w14:paraId="6E0A1D48" w14:textId="6F34D3C1" w:rsidR="00747722" w:rsidRDefault="00747722" w:rsidP="00747722">
            <w:pPr>
              <w:pStyle w:val="TableParagraph"/>
              <w:spacing w:line="248" w:lineRule="exact"/>
              <w:ind w:left="243" w:right="238"/>
              <w:jc w:val="center"/>
            </w:pPr>
          </w:p>
        </w:tc>
      </w:tr>
      <w:tr w:rsidR="00C814B4" w14:paraId="736E2891" w14:textId="77777777" w:rsidTr="00C814B4">
        <w:trPr>
          <w:trHeight w:val="268"/>
        </w:trPr>
        <w:tc>
          <w:tcPr>
            <w:tcW w:w="9446" w:type="dxa"/>
          </w:tcPr>
          <w:p w14:paraId="4CAC68FF" w14:textId="77777777" w:rsidR="00C814B4" w:rsidRDefault="00C814B4" w:rsidP="00C814B4">
            <w:pPr>
              <w:pStyle w:val="TableParagraph"/>
              <w:spacing w:line="248" w:lineRule="exact"/>
              <w:ind w:left="0"/>
            </w:pPr>
          </w:p>
          <w:p w14:paraId="26CF7F5F" w14:textId="77777777" w:rsidR="007E0DD8" w:rsidRDefault="007E0DD8" w:rsidP="00C814B4">
            <w:pPr>
              <w:pStyle w:val="TableParagraph"/>
              <w:spacing w:line="248" w:lineRule="exact"/>
              <w:ind w:left="0"/>
            </w:pPr>
          </w:p>
          <w:p w14:paraId="23367863" w14:textId="0D44E345" w:rsidR="007E0DD8" w:rsidRDefault="007E0DD8" w:rsidP="00C814B4">
            <w:pPr>
              <w:pStyle w:val="TableParagraph"/>
              <w:spacing w:line="248" w:lineRule="exact"/>
              <w:ind w:left="0"/>
            </w:pPr>
          </w:p>
        </w:tc>
        <w:tc>
          <w:tcPr>
            <w:tcW w:w="151" w:type="dxa"/>
            <w:tcBorders>
              <w:right w:val="single" w:sz="8" w:space="0" w:color="000000"/>
            </w:tcBorders>
          </w:tcPr>
          <w:p w14:paraId="7BB5403C" w14:textId="77777777" w:rsidR="00C814B4" w:rsidRDefault="00C814B4" w:rsidP="00BF4A92">
            <w:pPr>
              <w:pStyle w:val="TableParagraph"/>
              <w:spacing w:line="248" w:lineRule="exact"/>
              <w:ind w:left="243" w:right="238"/>
              <w:jc w:val="center"/>
            </w:pPr>
          </w:p>
        </w:tc>
      </w:tr>
      <w:tr w:rsidR="00747722" w14:paraId="2B7A4B4C" w14:textId="77777777" w:rsidTr="00C814B4">
        <w:trPr>
          <w:trHeight w:val="535"/>
        </w:trPr>
        <w:tc>
          <w:tcPr>
            <w:tcW w:w="9446" w:type="dxa"/>
          </w:tcPr>
          <w:p w14:paraId="255A1CB6" w14:textId="0F68BBD1" w:rsidR="00747722" w:rsidRPr="00C814B4" w:rsidRDefault="00747722" w:rsidP="00747722">
            <w:pPr>
              <w:pStyle w:val="TableParagraph"/>
              <w:spacing w:line="248" w:lineRule="exact"/>
              <w:rPr>
                <w:b/>
                <w:bCs/>
              </w:rPr>
            </w:pPr>
            <w:r>
              <w:t>Introducing</w:t>
            </w:r>
            <w:r>
              <w:rPr>
                <w:spacing w:val="-2"/>
              </w:rPr>
              <w:t xml:space="preserve"> </w:t>
            </w:r>
            <w:r>
              <w:t>initiatives</w:t>
            </w:r>
            <w:r>
              <w:rPr>
                <w:spacing w:val="-1"/>
              </w:rPr>
              <w:t xml:space="preserve"> </w:t>
            </w:r>
            <w:r>
              <w:t>to</w:t>
            </w:r>
            <w:r>
              <w:rPr>
                <w:spacing w:val="-1"/>
              </w:rPr>
              <w:t xml:space="preserve"> </w:t>
            </w:r>
            <w:r>
              <w:t>support</w:t>
            </w:r>
            <w:r>
              <w:rPr>
                <w:spacing w:val="-1"/>
              </w:rPr>
              <w:t xml:space="preserve"> </w:t>
            </w:r>
            <w:r>
              <w:t>new</w:t>
            </w:r>
            <w:r>
              <w:rPr>
                <w:spacing w:val="1"/>
              </w:rPr>
              <w:t xml:space="preserve"> </w:t>
            </w:r>
            <w:r>
              <w:t>groups</w:t>
            </w:r>
            <w:r>
              <w:rPr>
                <w:spacing w:val="-3"/>
              </w:rPr>
              <w:t xml:space="preserve"> </w:t>
            </w:r>
            <w:r>
              <w:t>into</w:t>
            </w:r>
            <w:r>
              <w:rPr>
                <w:spacing w:val="-3"/>
              </w:rPr>
              <w:t xml:space="preserve"> </w:t>
            </w:r>
            <w:r>
              <w:t>your</w:t>
            </w:r>
            <w:r>
              <w:rPr>
                <w:spacing w:val="-3"/>
              </w:rPr>
              <w:t xml:space="preserve"> </w:t>
            </w:r>
            <w:r>
              <w:t>club</w:t>
            </w:r>
            <w:r>
              <w:rPr>
                <w:spacing w:val="-1"/>
              </w:rPr>
              <w:t xml:space="preserve"> </w:t>
            </w:r>
            <w:r>
              <w:t>or</w:t>
            </w:r>
            <w:r>
              <w:rPr>
                <w:spacing w:val="-3"/>
              </w:rPr>
              <w:t xml:space="preserve"> </w:t>
            </w:r>
            <w:r>
              <w:t>community</w:t>
            </w:r>
          </w:p>
        </w:tc>
        <w:tc>
          <w:tcPr>
            <w:tcW w:w="151" w:type="dxa"/>
            <w:tcBorders>
              <w:right w:val="single" w:sz="8" w:space="0" w:color="000000"/>
            </w:tcBorders>
          </w:tcPr>
          <w:p w14:paraId="0D0C49DD" w14:textId="58AC93D7" w:rsidR="00747722" w:rsidRDefault="00747722" w:rsidP="00747722">
            <w:pPr>
              <w:pStyle w:val="TableParagraph"/>
              <w:spacing w:line="267" w:lineRule="exact"/>
              <w:ind w:left="243" w:right="238"/>
              <w:jc w:val="center"/>
            </w:pPr>
          </w:p>
        </w:tc>
      </w:tr>
      <w:tr w:rsidR="00747722" w14:paraId="7BA1C355" w14:textId="77777777" w:rsidTr="00C814B4">
        <w:trPr>
          <w:trHeight w:val="535"/>
        </w:trPr>
        <w:tc>
          <w:tcPr>
            <w:tcW w:w="9446" w:type="dxa"/>
          </w:tcPr>
          <w:p w14:paraId="611FE32E" w14:textId="77777777" w:rsidR="00747722" w:rsidRDefault="00747722" w:rsidP="00747722">
            <w:pPr>
              <w:pStyle w:val="TableParagraph"/>
              <w:spacing w:line="267" w:lineRule="exact"/>
            </w:pPr>
          </w:p>
          <w:p w14:paraId="0B83A3F2" w14:textId="77777777" w:rsidR="00747722" w:rsidRDefault="00747722" w:rsidP="00747722">
            <w:pPr>
              <w:pStyle w:val="TableParagraph"/>
              <w:spacing w:line="267" w:lineRule="exact"/>
            </w:pPr>
          </w:p>
          <w:p w14:paraId="174A239D" w14:textId="77777777" w:rsidR="00747722" w:rsidRDefault="00747722" w:rsidP="00747722">
            <w:pPr>
              <w:pStyle w:val="TableParagraph"/>
              <w:spacing w:line="267" w:lineRule="exact"/>
            </w:pPr>
          </w:p>
          <w:p w14:paraId="10CC2160" w14:textId="54352E9D" w:rsidR="00747722" w:rsidRDefault="00747722" w:rsidP="00747722">
            <w:pPr>
              <w:pStyle w:val="TableParagraph"/>
              <w:spacing w:line="267" w:lineRule="exact"/>
            </w:pPr>
          </w:p>
        </w:tc>
        <w:tc>
          <w:tcPr>
            <w:tcW w:w="151" w:type="dxa"/>
            <w:tcBorders>
              <w:right w:val="single" w:sz="8" w:space="0" w:color="000000"/>
            </w:tcBorders>
          </w:tcPr>
          <w:p w14:paraId="02290B43" w14:textId="77777777" w:rsidR="00747722" w:rsidRDefault="00747722" w:rsidP="00747722">
            <w:pPr>
              <w:pStyle w:val="TableParagraph"/>
              <w:spacing w:line="267" w:lineRule="exact"/>
              <w:ind w:left="243" w:right="238"/>
              <w:jc w:val="center"/>
            </w:pPr>
          </w:p>
        </w:tc>
      </w:tr>
      <w:tr w:rsidR="00747722" w14:paraId="63DCE184" w14:textId="77777777" w:rsidTr="00C814B4">
        <w:trPr>
          <w:trHeight w:val="537"/>
        </w:trPr>
        <w:tc>
          <w:tcPr>
            <w:tcW w:w="9446" w:type="dxa"/>
          </w:tcPr>
          <w:p w14:paraId="6D5859B5" w14:textId="2F557F73" w:rsidR="00747722" w:rsidRDefault="00747722" w:rsidP="00747722">
            <w:pPr>
              <w:pStyle w:val="TableParagraph"/>
              <w:spacing w:line="248" w:lineRule="exact"/>
            </w:pPr>
            <w:r>
              <w:t>Encouraging</w:t>
            </w:r>
            <w:r>
              <w:rPr>
                <w:spacing w:val="-2"/>
              </w:rPr>
              <w:t xml:space="preserve"> </w:t>
            </w:r>
            <w:r>
              <w:t>others</w:t>
            </w:r>
            <w:r>
              <w:rPr>
                <w:spacing w:val="-3"/>
              </w:rPr>
              <w:t xml:space="preserve"> </w:t>
            </w:r>
            <w:r>
              <w:t>to</w:t>
            </w:r>
            <w:r>
              <w:rPr>
                <w:spacing w:val="-2"/>
              </w:rPr>
              <w:t xml:space="preserve"> </w:t>
            </w:r>
            <w:r>
              <w:t>come</w:t>
            </w:r>
            <w:r>
              <w:rPr>
                <w:spacing w:val="1"/>
              </w:rPr>
              <w:t xml:space="preserve"> </w:t>
            </w:r>
            <w:r>
              <w:t>on</w:t>
            </w:r>
            <w:r>
              <w:rPr>
                <w:spacing w:val="-4"/>
              </w:rPr>
              <w:t xml:space="preserve"> </w:t>
            </w:r>
            <w:r>
              <w:t>the</w:t>
            </w:r>
            <w:r>
              <w:rPr>
                <w:spacing w:val="-1"/>
              </w:rPr>
              <w:t xml:space="preserve"> </w:t>
            </w:r>
            <w:r>
              <w:t>journey</w:t>
            </w:r>
            <w:r>
              <w:rPr>
                <w:spacing w:val="-1"/>
              </w:rPr>
              <w:t xml:space="preserve"> </w:t>
            </w:r>
            <w:r>
              <w:t>in</w:t>
            </w:r>
            <w:r>
              <w:rPr>
                <w:spacing w:val="-1"/>
              </w:rPr>
              <w:t xml:space="preserve"> </w:t>
            </w:r>
            <w:r>
              <w:t>trying</w:t>
            </w:r>
            <w:r>
              <w:rPr>
                <w:spacing w:val="-1"/>
              </w:rPr>
              <w:t xml:space="preserve"> </w:t>
            </w:r>
            <w:r>
              <w:t>something</w:t>
            </w:r>
            <w:r>
              <w:rPr>
                <w:spacing w:val="-2"/>
              </w:rPr>
              <w:t xml:space="preserve"> </w:t>
            </w:r>
            <w:r>
              <w:t>new</w:t>
            </w:r>
          </w:p>
        </w:tc>
        <w:tc>
          <w:tcPr>
            <w:tcW w:w="151" w:type="dxa"/>
            <w:tcBorders>
              <w:right w:val="single" w:sz="8" w:space="0" w:color="000000"/>
            </w:tcBorders>
          </w:tcPr>
          <w:p w14:paraId="71765662" w14:textId="6FB07B57" w:rsidR="00747722" w:rsidRDefault="00747722" w:rsidP="00747722">
            <w:pPr>
              <w:pStyle w:val="TableParagraph"/>
              <w:ind w:left="245" w:right="235"/>
              <w:jc w:val="center"/>
            </w:pPr>
          </w:p>
        </w:tc>
      </w:tr>
      <w:tr w:rsidR="00747722" w14:paraId="38A401A5" w14:textId="77777777" w:rsidTr="00C814B4">
        <w:trPr>
          <w:trHeight w:val="537"/>
        </w:trPr>
        <w:tc>
          <w:tcPr>
            <w:tcW w:w="9446" w:type="dxa"/>
          </w:tcPr>
          <w:p w14:paraId="7DC63428" w14:textId="77777777" w:rsidR="00747722" w:rsidRDefault="00747722" w:rsidP="00747722">
            <w:pPr>
              <w:pStyle w:val="TableParagraph"/>
            </w:pPr>
          </w:p>
          <w:p w14:paraId="25D42074" w14:textId="77777777" w:rsidR="00747722" w:rsidRDefault="00747722" w:rsidP="00747722">
            <w:pPr>
              <w:pStyle w:val="TableParagraph"/>
            </w:pPr>
          </w:p>
          <w:p w14:paraId="2526F307" w14:textId="37CBF072" w:rsidR="00747722" w:rsidRDefault="00747722" w:rsidP="00747722">
            <w:pPr>
              <w:pStyle w:val="TableParagraph"/>
            </w:pPr>
          </w:p>
        </w:tc>
        <w:tc>
          <w:tcPr>
            <w:tcW w:w="151" w:type="dxa"/>
            <w:tcBorders>
              <w:right w:val="single" w:sz="8" w:space="0" w:color="000000"/>
            </w:tcBorders>
          </w:tcPr>
          <w:p w14:paraId="6246291C" w14:textId="77777777" w:rsidR="00747722" w:rsidRDefault="00747722" w:rsidP="00747722">
            <w:pPr>
              <w:pStyle w:val="TableParagraph"/>
              <w:ind w:left="245" w:right="235"/>
              <w:jc w:val="center"/>
            </w:pPr>
          </w:p>
        </w:tc>
      </w:tr>
      <w:tr w:rsidR="00747722" w14:paraId="5D73D942" w14:textId="77777777" w:rsidTr="00C814B4">
        <w:trPr>
          <w:trHeight w:val="537"/>
        </w:trPr>
        <w:tc>
          <w:tcPr>
            <w:tcW w:w="9446" w:type="dxa"/>
          </w:tcPr>
          <w:p w14:paraId="776028BA" w14:textId="77777777" w:rsidR="00747722" w:rsidRDefault="00747722" w:rsidP="00747722">
            <w:pPr>
              <w:pStyle w:val="TableParagraph"/>
              <w:spacing w:line="270" w:lineRule="atLeast"/>
              <w:ind w:right="446"/>
            </w:pPr>
            <w:r>
              <w:t>Wow</w:t>
            </w:r>
            <w:r>
              <w:rPr>
                <w:spacing w:val="-1"/>
              </w:rPr>
              <w:t xml:space="preserve"> </w:t>
            </w:r>
            <w:r>
              <w:t>factor</w:t>
            </w:r>
            <w:r>
              <w:rPr>
                <w:spacing w:val="-3"/>
              </w:rPr>
              <w:t xml:space="preserve"> </w:t>
            </w:r>
            <w:r>
              <w:t>– A</w:t>
            </w:r>
            <w:r>
              <w:rPr>
                <w:spacing w:val="-5"/>
              </w:rPr>
              <w:t xml:space="preserve"> </w:t>
            </w:r>
            <w:r>
              <w:t>consistent</w:t>
            </w:r>
            <w:r>
              <w:rPr>
                <w:spacing w:val="-3"/>
              </w:rPr>
              <w:t xml:space="preserve"> </w:t>
            </w:r>
            <w:r>
              <w:t>effort</w:t>
            </w:r>
            <w:r>
              <w:rPr>
                <w:spacing w:val="-3"/>
              </w:rPr>
              <w:t xml:space="preserve"> </w:t>
            </w:r>
            <w:r>
              <w:t>to</w:t>
            </w:r>
            <w:r>
              <w:rPr>
                <w:spacing w:val="-1"/>
              </w:rPr>
              <w:t xml:space="preserve"> </w:t>
            </w:r>
            <w:r>
              <w:t>try</w:t>
            </w:r>
            <w:r>
              <w:rPr>
                <w:spacing w:val="-1"/>
              </w:rPr>
              <w:t xml:space="preserve"> </w:t>
            </w:r>
            <w:r>
              <w:t>new things</w:t>
            </w:r>
            <w:r>
              <w:rPr>
                <w:spacing w:val="-2"/>
              </w:rPr>
              <w:t xml:space="preserve"> </w:t>
            </w:r>
            <w:r>
              <w:t>to inspire</w:t>
            </w:r>
            <w:r>
              <w:rPr>
                <w:spacing w:val="-1"/>
              </w:rPr>
              <w:t xml:space="preserve"> </w:t>
            </w:r>
            <w:r>
              <w:t>new</w:t>
            </w:r>
            <w:r>
              <w:rPr>
                <w:spacing w:val="-2"/>
              </w:rPr>
              <w:t xml:space="preserve"> </w:t>
            </w:r>
            <w:r>
              <w:t>individuals</w:t>
            </w:r>
            <w:r>
              <w:rPr>
                <w:spacing w:val="-1"/>
              </w:rPr>
              <w:t xml:space="preserve"> </w:t>
            </w:r>
            <w:r>
              <w:t>to the</w:t>
            </w:r>
            <w:r>
              <w:rPr>
                <w:spacing w:val="-1"/>
              </w:rPr>
              <w:t xml:space="preserve"> </w:t>
            </w:r>
            <w:r>
              <w:t>game</w:t>
            </w:r>
          </w:p>
          <w:p w14:paraId="2BC45ECB" w14:textId="49F12EBA" w:rsidR="00747722" w:rsidRPr="007564CD" w:rsidRDefault="00747722" w:rsidP="00747722">
            <w:pPr>
              <w:pStyle w:val="TableParagraph"/>
              <w:spacing w:line="270" w:lineRule="atLeast"/>
              <w:ind w:right="446"/>
              <w:rPr>
                <w:b/>
                <w:bCs/>
                <w:i/>
                <w:iCs/>
              </w:rPr>
            </w:pPr>
            <w:r w:rsidRPr="007564CD">
              <w:rPr>
                <w:b/>
                <w:bCs/>
                <w:i/>
                <w:iCs/>
              </w:rPr>
              <w:t>NB this contains 50% of the scores</w:t>
            </w:r>
          </w:p>
        </w:tc>
        <w:tc>
          <w:tcPr>
            <w:tcW w:w="151" w:type="dxa"/>
            <w:tcBorders>
              <w:right w:val="single" w:sz="8" w:space="0" w:color="000000"/>
            </w:tcBorders>
          </w:tcPr>
          <w:p w14:paraId="2775636B" w14:textId="6078A972" w:rsidR="00747722" w:rsidRDefault="00747722" w:rsidP="00747722">
            <w:pPr>
              <w:pStyle w:val="TableParagraph"/>
              <w:ind w:left="243" w:right="238"/>
              <w:jc w:val="center"/>
            </w:pPr>
          </w:p>
        </w:tc>
      </w:tr>
      <w:tr w:rsidR="00747722" w14:paraId="10BECAF1" w14:textId="77777777" w:rsidTr="00C814B4">
        <w:trPr>
          <w:trHeight w:val="603"/>
        </w:trPr>
        <w:tc>
          <w:tcPr>
            <w:tcW w:w="9446" w:type="dxa"/>
          </w:tcPr>
          <w:p w14:paraId="1F59B229" w14:textId="77777777" w:rsidR="00747722" w:rsidRDefault="00747722" w:rsidP="00747722">
            <w:pPr>
              <w:pStyle w:val="TableParagraph"/>
              <w:spacing w:line="267" w:lineRule="exact"/>
              <w:ind w:left="0" w:right="67"/>
              <w:jc w:val="right"/>
            </w:pPr>
          </w:p>
          <w:p w14:paraId="65C26FAB" w14:textId="77777777" w:rsidR="00747722" w:rsidRDefault="00747722" w:rsidP="00747722">
            <w:pPr>
              <w:pStyle w:val="TableParagraph"/>
              <w:spacing w:line="267" w:lineRule="exact"/>
              <w:ind w:left="0" w:right="67"/>
              <w:jc w:val="right"/>
            </w:pPr>
          </w:p>
          <w:p w14:paraId="24AF19B1" w14:textId="77777777" w:rsidR="00747722" w:rsidRDefault="00747722" w:rsidP="00747722">
            <w:pPr>
              <w:pStyle w:val="TableParagraph"/>
              <w:spacing w:line="267" w:lineRule="exact"/>
              <w:ind w:left="0" w:right="67"/>
            </w:pPr>
          </w:p>
          <w:p w14:paraId="061A8B19" w14:textId="77777777" w:rsidR="00747722" w:rsidRDefault="00747722" w:rsidP="00747722">
            <w:pPr>
              <w:pStyle w:val="TableParagraph"/>
              <w:spacing w:line="267" w:lineRule="exact"/>
              <w:ind w:left="0" w:right="67"/>
              <w:jc w:val="right"/>
            </w:pPr>
          </w:p>
          <w:p w14:paraId="4062AD91" w14:textId="6C795764" w:rsidR="00747722" w:rsidRDefault="00747722" w:rsidP="00747722">
            <w:pPr>
              <w:pStyle w:val="TableParagraph"/>
              <w:spacing w:line="267" w:lineRule="exact"/>
              <w:ind w:left="0" w:right="67"/>
              <w:jc w:val="center"/>
            </w:pPr>
          </w:p>
        </w:tc>
        <w:tc>
          <w:tcPr>
            <w:tcW w:w="151" w:type="dxa"/>
            <w:tcBorders>
              <w:right w:val="single" w:sz="8" w:space="0" w:color="000000"/>
            </w:tcBorders>
          </w:tcPr>
          <w:p w14:paraId="24A95F6E" w14:textId="10096989" w:rsidR="00747722" w:rsidRDefault="00747722" w:rsidP="00747722">
            <w:pPr>
              <w:pStyle w:val="TableParagraph"/>
              <w:spacing w:line="267" w:lineRule="exact"/>
              <w:ind w:left="245" w:right="238"/>
              <w:jc w:val="center"/>
            </w:pPr>
          </w:p>
        </w:tc>
      </w:tr>
    </w:tbl>
    <w:p w14:paraId="5D60C372" w14:textId="77777777" w:rsidR="003B30D2" w:rsidRPr="00AB4665" w:rsidRDefault="003B30D2" w:rsidP="003B30D2">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6436E6FF" w14:textId="77777777" w:rsidR="003B30D2" w:rsidRPr="00AB4665" w:rsidRDefault="003B30D2" w:rsidP="003B30D2">
      <w:pPr>
        <w:spacing w:after="160" w:line="256" w:lineRule="auto"/>
        <w:rPr>
          <w:rFonts w:asciiTheme="minorHAnsi" w:eastAsiaTheme="minorHAnsi" w:hAnsiTheme="minorHAnsi" w:cstheme="minorHAnsi"/>
          <w:b/>
          <w:bCs/>
        </w:rPr>
      </w:pPr>
    </w:p>
    <w:p w14:paraId="2948A4C5" w14:textId="77777777" w:rsidR="003B30D2" w:rsidRPr="00AB4665" w:rsidRDefault="003B30D2" w:rsidP="003B30D2">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w:lastRenderedPageBreak/>
        <mc:AlternateContent>
          <mc:Choice Requires="wps">
            <w:drawing>
              <wp:anchor distT="45720" distB="45720" distL="114300" distR="114300" simplePos="0" relativeHeight="251660288" behindDoc="0" locked="0" layoutInCell="1" allowOverlap="1" wp14:anchorId="4BFFF504" wp14:editId="3567714C">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3FAF5203" w14:textId="77777777" w:rsidR="003B30D2" w:rsidRDefault="003B30D2" w:rsidP="003B30D2"/>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FF504"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3FAF5203" w14:textId="77777777" w:rsidR="003B30D2" w:rsidRDefault="003B30D2" w:rsidP="003B30D2"/>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62E5F521" w14:textId="77777777" w:rsidR="003B30D2" w:rsidRPr="00AB4665" w:rsidRDefault="003B30D2" w:rsidP="003B30D2">
      <w:pPr>
        <w:spacing w:after="160" w:line="256" w:lineRule="auto"/>
        <w:rPr>
          <w:rFonts w:asciiTheme="minorHAnsi" w:eastAsiaTheme="minorHAnsi" w:hAnsiTheme="minorHAnsi" w:cstheme="minorHAnsi"/>
          <w:b/>
          <w:bCs/>
        </w:rPr>
      </w:pPr>
    </w:p>
    <w:p w14:paraId="2AF9CB7B" w14:textId="77777777" w:rsidR="003B30D2" w:rsidRPr="00AB4665" w:rsidRDefault="003B30D2" w:rsidP="003B30D2">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5C723817" wp14:editId="24DEAF23">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033CDFA4" w14:textId="77777777" w:rsidR="003B30D2" w:rsidRDefault="003B30D2" w:rsidP="003B30D2"/>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23817"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033CDFA4" w14:textId="77777777" w:rsidR="003B30D2" w:rsidRDefault="003B30D2" w:rsidP="003B30D2"/>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5C9E5D75" w14:textId="77777777" w:rsidR="001B5574" w:rsidRDefault="007F2C67" w:rsidP="001B5574">
            <w:pPr>
              <w:shd w:val="clear" w:color="auto" w:fill="FFFFFF"/>
              <w:rPr>
                <w:rFonts w:ascii="Segoe UI" w:eastAsiaTheme="minorHAnsi" w:hAnsi="Segoe UI" w:cs="Segoe UI"/>
                <w:color w:val="323130"/>
              </w:rPr>
            </w:pPr>
            <w:r>
              <w:t>To</w:t>
            </w:r>
            <w:r>
              <w:tab/>
            </w:r>
            <w:r w:rsidR="001B5574">
              <w:rPr>
                <w:rFonts w:ascii="Segoe UI" w:hAnsi="Segoe UI" w:cs="Segoe UI"/>
                <w:color w:val="323130"/>
              </w:rPr>
              <w:t>rewardandrecognition@cricketwales.org.uk</w:t>
            </w:r>
          </w:p>
          <w:p w14:paraId="71526B03" w14:textId="427427AC"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F55FA"/>
    <w:rsid w:val="00123DEC"/>
    <w:rsid w:val="001B5574"/>
    <w:rsid w:val="003A44B5"/>
    <w:rsid w:val="003B30D2"/>
    <w:rsid w:val="004001AC"/>
    <w:rsid w:val="00747722"/>
    <w:rsid w:val="007564CD"/>
    <w:rsid w:val="007E0DD8"/>
    <w:rsid w:val="007F2C67"/>
    <w:rsid w:val="00AF1FA9"/>
    <w:rsid w:val="00C814B4"/>
    <w:rsid w:val="00D95294"/>
    <w:rsid w:val="00F6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6</cp:revision>
  <dcterms:created xsi:type="dcterms:W3CDTF">2021-07-21T11:31:00Z</dcterms:created>
  <dcterms:modified xsi:type="dcterms:W3CDTF">2021-07-21T14:33:00Z</dcterms:modified>
</cp:coreProperties>
</file>