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1F5A6C28" w14:textId="77777777" w:rsidR="000F55FA" w:rsidRDefault="00C814B4" w:rsidP="00BF4A92">
            <w:pPr>
              <w:pStyle w:val="TableParagraph"/>
              <w:ind w:left="207" w:right="179"/>
              <w:jc w:val="center"/>
              <w:rPr>
                <w:b/>
              </w:rPr>
            </w:pPr>
            <w:r w:rsidRPr="00F67B01">
              <w:rPr>
                <w:b/>
                <w:sz w:val="40"/>
                <w:szCs w:val="40"/>
              </w:rPr>
              <w:t>Connecting Communities</w:t>
            </w:r>
            <w:r>
              <w:rPr>
                <w:b/>
              </w:rPr>
              <w:t xml:space="preserve"> </w:t>
            </w:r>
          </w:p>
          <w:p w14:paraId="2FA77EBB" w14:textId="77777777" w:rsidR="00C814B4" w:rsidRDefault="00C814B4" w:rsidP="00BF4A92">
            <w:pPr>
              <w:pStyle w:val="TableParagraph"/>
              <w:ind w:left="207" w:right="179"/>
              <w:jc w:val="center"/>
              <w:rPr>
                <w:i/>
                <w:color w:val="1F1F1E"/>
              </w:rPr>
            </w:pPr>
            <w:r>
              <w:rPr>
                <w:b/>
              </w:rPr>
              <w:t xml:space="preserve">- </w:t>
            </w:r>
            <w:r>
              <w:rPr>
                <w:i/>
                <w:color w:val="1F1F1E"/>
              </w:rPr>
              <w:t>A Club or community organisation which has gone above and</w:t>
            </w:r>
            <w:r>
              <w:rPr>
                <w:i/>
                <w:color w:val="1F1F1E"/>
                <w:spacing w:val="1"/>
              </w:rPr>
              <w:t xml:space="preserve"> </w:t>
            </w:r>
            <w:r>
              <w:rPr>
                <w:i/>
                <w:color w:val="1F1F1E"/>
              </w:rPr>
              <w:t>beyond</w:t>
            </w:r>
            <w:r>
              <w:rPr>
                <w:i/>
                <w:color w:val="1F1F1E"/>
                <w:spacing w:val="-3"/>
              </w:rPr>
              <w:t xml:space="preserve"> </w:t>
            </w:r>
            <w:r>
              <w:rPr>
                <w:i/>
                <w:color w:val="1F1F1E"/>
              </w:rPr>
              <w:t>the</w:t>
            </w:r>
            <w:r>
              <w:rPr>
                <w:i/>
                <w:color w:val="1F1F1E"/>
                <w:spacing w:val="-1"/>
              </w:rPr>
              <w:t xml:space="preserve"> </w:t>
            </w:r>
            <w:r>
              <w:rPr>
                <w:i/>
                <w:color w:val="1F1F1E"/>
              </w:rPr>
              <w:t>call</w:t>
            </w:r>
            <w:r>
              <w:rPr>
                <w:i/>
                <w:color w:val="1F1F1E"/>
                <w:spacing w:val="-2"/>
              </w:rPr>
              <w:t xml:space="preserve"> </w:t>
            </w:r>
            <w:r>
              <w:rPr>
                <w:i/>
                <w:color w:val="1F1F1E"/>
              </w:rPr>
              <w:t>of</w:t>
            </w:r>
            <w:r>
              <w:rPr>
                <w:i/>
                <w:color w:val="1F1F1E"/>
                <w:spacing w:val="-1"/>
              </w:rPr>
              <w:t xml:space="preserve"> </w:t>
            </w:r>
            <w:r>
              <w:rPr>
                <w:i/>
                <w:color w:val="1F1F1E"/>
              </w:rPr>
              <w:t>cricket</w:t>
            </w:r>
            <w:r>
              <w:rPr>
                <w:i/>
                <w:color w:val="1F1F1E"/>
                <w:spacing w:val="-2"/>
              </w:rPr>
              <w:t xml:space="preserve"> </w:t>
            </w:r>
            <w:r>
              <w:rPr>
                <w:i/>
                <w:color w:val="1F1F1E"/>
              </w:rPr>
              <w:t>to</w:t>
            </w:r>
            <w:r>
              <w:rPr>
                <w:i/>
                <w:color w:val="1F1F1E"/>
                <w:spacing w:val="-4"/>
              </w:rPr>
              <w:t xml:space="preserve"> </w:t>
            </w:r>
            <w:r>
              <w:rPr>
                <w:i/>
                <w:color w:val="1F1F1E"/>
              </w:rPr>
              <w:t>support communities/groups</w:t>
            </w:r>
            <w:r>
              <w:rPr>
                <w:i/>
                <w:color w:val="1F1F1E"/>
                <w:spacing w:val="-1"/>
              </w:rPr>
              <w:t xml:space="preserve"> </w:t>
            </w:r>
            <w:r>
              <w:rPr>
                <w:i/>
                <w:color w:val="1F1F1E"/>
              </w:rPr>
              <w:t>coming</w:t>
            </w:r>
            <w:r>
              <w:rPr>
                <w:i/>
                <w:color w:val="1F1F1E"/>
                <w:spacing w:val="-3"/>
              </w:rPr>
              <w:t xml:space="preserve"> </w:t>
            </w:r>
            <w:r>
              <w:rPr>
                <w:i/>
                <w:color w:val="1F1F1E"/>
              </w:rPr>
              <w:t>back</w:t>
            </w:r>
            <w:r>
              <w:rPr>
                <w:i/>
                <w:color w:val="1F1F1E"/>
                <w:spacing w:val="-1"/>
              </w:rPr>
              <w:t xml:space="preserve"> </w:t>
            </w:r>
            <w:r>
              <w:rPr>
                <w:i/>
                <w:color w:val="1F1F1E"/>
              </w:rPr>
              <w:t>to</w:t>
            </w:r>
            <w:r>
              <w:rPr>
                <w:i/>
                <w:color w:val="1F1F1E"/>
                <w:spacing w:val="-3"/>
              </w:rPr>
              <w:t xml:space="preserve"> </w:t>
            </w:r>
            <w:r>
              <w:rPr>
                <w:i/>
                <w:color w:val="1F1F1E"/>
              </w:rPr>
              <w:t>the</w:t>
            </w:r>
            <w:r>
              <w:rPr>
                <w:i/>
                <w:color w:val="1F1F1E"/>
                <w:spacing w:val="-1"/>
              </w:rPr>
              <w:t xml:space="preserve"> </w:t>
            </w:r>
            <w:r>
              <w:rPr>
                <w:i/>
                <w:color w:val="1F1F1E"/>
              </w:rPr>
              <w:t>game</w:t>
            </w:r>
            <w:r>
              <w:rPr>
                <w:i/>
                <w:color w:val="1F1F1E"/>
                <w:spacing w:val="-1"/>
              </w:rPr>
              <w:t xml:space="preserve"> </w:t>
            </w:r>
            <w:r>
              <w:rPr>
                <w:i/>
                <w:color w:val="1F1F1E"/>
              </w:rPr>
              <w:t>we</w:t>
            </w:r>
            <w:r>
              <w:rPr>
                <w:i/>
                <w:color w:val="1F1F1E"/>
                <w:spacing w:val="-1"/>
              </w:rPr>
              <w:t xml:space="preserve"> </w:t>
            </w:r>
            <w:r>
              <w:rPr>
                <w:i/>
                <w:color w:val="1F1F1E"/>
              </w:rPr>
              <w:t>love</w:t>
            </w:r>
          </w:p>
          <w:p w14:paraId="289252B3" w14:textId="6AF40D1A" w:rsidR="000F55FA" w:rsidRDefault="000F55FA" w:rsidP="00BF4A92">
            <w:pPr>
              <w:pStyle w:val="TableParagraph"/>
              <w:ind w:left="207" w:right="179"/>
              <w:jc w:val="center"/>
            </w:pP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C814B4" w14:paraId="6A543AD2" w14:textId="77777777" w:rsidTr="00C814B4">
        <w:trPr>
          <w:trHeight w:val="268"/>
        </w:trPr>
        <w:tc>
          <w:tcPr>
            <w:tcW w:w="9446" w:type="dxa"/>
          </w:tcPr>
          <w:p w14:paraId="49FF9305" w14:textId="77777777" w:rsidR="00C814B4" w:rsidRPr="00C814B4" w:rsidRDefault="00C814B4" w:rsidP="00BF4A92">
            <w:pPr>
              <w:pStyle w:val="TableParagraph"/>
              <w:spacing w:line="248" w:lineRule="exact"/>
              <w:rPr>
                <w:b/>
                <w:bCs/>
              </w:rPr>
            </w:pPr>
            <w:r w:rsidRPr="00C814B4">
              <w:rPr>
                <w:b/>
                <w:bCs/>
              </w:rPr>
              <w:t>Club</w:t>
            </w:r>
            <w:r w:rsidRPr="00C814B4">
              <w:rPr>
                <w:b/>
                <w:bCs/>
                <w:spacing w:val="-3"/>
              </w:rPr>
              <w:t xml:space="preserve"> </w:t>
            </w:r>
            <w:r w:rsidRPr="00C814B4">
              <w:rPr>
                <w:b/>
                <w:bCs/>
              </w:rPr>
              <w:t>supporting</w:t>
            </w:r>
            <w:r w:rsidRPr="00C814B4">
              <w:rPr>
                <w:b/>
                <w:bCs/>
                <w:spacing w:val="-2"/>
              </w:rPr>
              <w:t xml:space="preserve"> </w:t>
            </w:r>
            <w:r w:rsidRPr="00C814B4">
              <w:rPr>
                <w:b/>
                <w:bCs/>
              </w:rPr>
              <w:t>their</w:t>
            </w:r>
            <w:r w:rsidRPr="00C814B4">
              <w:rPr>
                <w:b/>
                <w:bCs/>
                <w:spacing w:val="-2"/>
              </w:rPr>
              <w:t xml:space="preserve"> </w:t>
            </w:r>
            <w:r w:rsidRPr="00C814B4">
              <w:rPr>
                <w:b/>
                <w:bCs/>
              </w:rPr>
              <w:t>players,</w:t>
            </w:r>
            <w:r w:rsidRPr="00C814B4">
              <w:rPr>
                <w:b/>
                <w:bCs/>
                <w:spacing w:val="-1"/>
              </w:rPr>
              <w:t xml:space="preserve"> </w:t>
            </w:r>
            <w:r w:rsidRPr="00C814B4">
              <w:rPr>
                <w:b/>
                <w:bCs/>
              </w:rPr>
              <w:t>members,</w:t>
            </w:r>
            <w:r w:rsidRPr="00C814B4">
              <w:rPr>
                <w:b/>
                <w:bCs/>
                <w:spacing w:val="-2"/>
              </w:rPr>
              <w:t xml:space="preserve"> </w:t>
            </w:r>
            <w:r w:rsidRPr="00C814B4">
              <w:rPr>
                <w:b/>
                <w:bCs/>
              </w:rPr>
              <w:t>and</w:t>
            </w:r>
            <w:r w:rsidRPr="00C814B4">
              <w:rPr>
                <w:b/>
                <w:bCs/>
                <w:spacing w:val="-4"/>
              </w:rPr>
              <w:t xml:space="preserve"> </w:t>
            </w:r>
            <w:r w:rsidRPr="00C814B4">
              <w:rPr>
                <w:b/>
                <w:bCs/>
              </w:rPr>
              <w:t>wider</w:t>
            </w:r>
            <w:r w:rsidRPr="00C814B4">
              <w:rPr>
                <w:b/>
                <w:bCs/>
                <w:spacing w:val="-3"/>
              </w:rPr>
              <w:t xml:space="preserve"> </w:t>
            </w:r>
            <w:r w:rsidRPr="00C814B4">
              <w:rPr>
                <w:b/>
                <w:bCs/>
              </w:rPr>
              <w:t>communities</w:t>
            </w:r>
            <w:r w:rsidRPr="00C814B4">
              <w:rPr>
                <w:b/>
                <w:bCs/>
                <w:spacing w:val="-4"/>
              </w:rPr>
              <w:t xml:space="preserve"> </w:t>
            </w:r>
            <w:r w:rsidRPr="00C814B4">
              <w:rPr>
                <w:b/>
                <w:bCs/>
              </w:rPr>
              <w:t>throughout/post</w:t>
            </w:r>
            <w:r w:rsidRPr="00C814B4">
              <w:rPr>
                <w:b/>
                <w:bCs/>
                <w:spacing w:val="-1"/>
              </w:rPr>
              <w:t xml:space="preserve"> </w:t>
            </w:r>
            <w:r w:rsidRPr="00C814B4">
              <w:rPr>
                <w:b/>
                <w:bCs/>
              </w:rPr>
              <w:t>Covid-19</w:t>
            </w:r>
          </w:p>
        </w:tc>
        <w:tc>
          <w:tcPr>
            <w:tcW w:w="151" w:type="dxa"/>
            <w:tcBorders>
              <w:right w:val="single" w:sz="8" w:space="0" w:color="000000"/>
            </w:tcBorders>
          </w:tcPr>
          <w:p w14:paraId="6CB802E7" w14:textId="6CA36CB4" w:rsidR="00C814B4" w:rsidRDefault="00C814B4" w:rsidP="00BF4A92">
            <w:pPr>
              <w:pStyle w:val="TableParagraph"/>
              <w:spacing w:line="248" w:lineRule="exact"/>
              <w:ind w:left="245" w:right="235"/>
              <w:jc w:val="center"/>
            </w:pPr>
          </w:p>
        </w:tc>
      </w:tr>
      <w:tr w:rsidR="00C814B4" w14:paraId="7B677E5E" w14:textId="77777777" w:rsidTr="00C814B4">
        <w:trPr>
          <w:trHeight w:val="268"/>
        </w:trPr>
        <w:tc>
          <w:tcPr>
            <w:tcW w:w="9446" w:type="dxa"/>
          </w:tcPr>
          <w:p w14:paraId="2ADAD495" w14:textId="77777777" w:rsidR="00C814B4" w:rsidRDefault="00C814B4" w:rsidP="00BF4A92">
            <w:pPr>
              <w:pStyle w:val="TableParagraph"/>
              <w:spacing w:line="248" w:lineRule="exact"/>
            </w:pPr>
          </w:p>
          <w:p w14:paraId="0E411CAF" w14:textId="77777777" w:rsidR="007E0DD8" w:rsidRDefault="007E0DD8" w:rsidP="00BF4A92">
            <w:pPr>
              <w:pStyle w:val="TableParagraph"/>
              <w:spacing w:line="248" w:lineRule="exact"/>
            </w:pPr>
          </w:p>
          <w:p w14:paraId="46DF4883" w14:textId="281A266E" w:rsidR="007E0DD8" w:rsidRDefault="007E0DD8" w:rsidP="00BF4A92">
            <w:pPr>
              <w:pStyle w:val="TableParagraph"/>
              <w:spacing w:line="248" w:lineRule="exact"/>
            </w:pPr>
          </w:p>
        </w:tc>
        <w:tc>
          <w:tcPr>
            <w:tcW w:w="151" w:type="dxa"/>
            <w:tcBorders>
              <w:right w:val="single" w:sz="8" w:space="0" w:color="000000"/>
            </w:tcBorders>
          </w:tcPr>
          <w:p w14:paraId="7EED9484" w14:textId="77777777" w:rsidR="00C814B4" w:rsidRDefault="00C814B4" w:rsidP="00BF4A92">
            <w:pPr>
              <w:pStyle w:val="TableParagraph"/>
              <w:spacing w:line="248" w:lineRule="exact"/>
              <w:ind w:left="245" w:right="235"/>
              <w:jc w:val="center"/>
            </w:pPr>
          </w:p>
        </w:tc>
      </w:tr>
      <w:tr w:rsidR="00C814B4" w14:paraId="5AA9ACEC" w14:textId="77777777" w:rsidTr="00C814B4">
        <w:trPr>
          <w:trHeight w:val="268"/>
        </w:trPr>
        <w:tc>
          <w:tcPr>
            <w:tcW w:w="9446" w:type="dxa"/>
          </w:tcPr>
          <w:p w14:paraId="3C618180" w14:textId="77777777" w:rsidR="00C814B4" w:rsidRPr="00C814B4" w:rsidRDefault="00C814B4" w:rsidP="00BF4A92">
            <w:pPr>
              <w:pStyle w:val="TableParagraph"/>
              <w:spacing w:line="248" w:lineRule="exact"/>
              <w:rPr>
                <w:b/>
                <w:bCs/>
              </w:rPr>
            </w:pPr>
            <w:r w:rsidRPr="00C814B4">
              <w:rPr>
                <w:b/>
                <w:bCs/>
              </w:rPr>
              <w:t>Running</w:t>
            </w:r>
            <w:r w:rsidRPr="00C814B4">
              <w:rPr>
                <w:b/>
                <w:bCs/>
                <w:spacing w:val="-2"/>
              </w:rPr>
              <w:t xml:space="preserve"> </w:t>
            </w:r>
            <w:r w:rsidRPr="00C814B4">
              <w:rPr>
                <w:b/>
                <w:bCs/>
              </w:rPr>
              <w:t>programmes</w:t>
            </w:r>
            <w:r w:rsidRPr="00C814B4">
              <w:rPr>
                <w:b/>
                <w:bCs/>
                <w:spacing w:val="-3"/>
              </w:rPr>
              <w:t xml:space="preserve"> </w:t>
            </w:r>
            <w:r w:rsidRPr="00C814B4">
              <w:rPr>
                <w:b/>
                <w:bCs/>
              </w:rPr>
              <w:t>or</w:t>
            </w:r>
            <w:r w:rsidRPr="00C814B4">
              <w:rPr>
                <w:b/>
                <w:bCs/>
                <w:spacing w:val="-3"/>
              </w:rPr>
              <w:t xml:space="preserve"> </w:t>
            </w:r>
            <w:r w:rsidRPr="00C814B4">
              <w:rPr>
                <w:b/>
                <w:bCs/>
              </w:rPr>
              <w:t>events</w:t>
            </w:r>
            <w:r w:rsidRPr="00C814B4">
              <w:rPr>
                <w:b/>
                <w:bCs/>
                <w:spacing w:val="-1"/>
              </w:rPr>
              <w:t xml:space="preserve"> </w:t>
            </w:r>
            <w:r w:rsidRPr="00C814B4">
              <w:rPr>
                <w:b/>
                <w:bCs/>
              </w:rPr>
              <w:t>to</w:t>
            </w:r>
            <w:r w:rsidRPr="00C814B4">
              <w:rPr>
                <w:b/>
                <w:bCs/>
                <w:spacing w:val="-2"/>
              </w:rPr>
              <w:t xml:space="preserve"> </w:t>
            </w:r>
            <w:r w:rsidRPr="00C814B4">
              <w:rPr>
                <w:b/>
                <w:bCs/>
              </w:rPr>
              <w:t>empower</w:t>
            </w:r>
            <w:r w:rsidRPr="00C814B4">
              <w:rPr>
                <w:b/>
                <w:bCs/>
                <w:spacing w:val="-1"/>
              </w:rPr>
              <w:t xml:space="preserve"> </w:t>
            </w:r>
            <w:r w:rsidRPr="00C814B4">
              <w:rPr>
                <w:b/>
                <w:bCs/>
              </w:rPr>
              <w:t>individuals/groups</w:t>
            </w:r>
            <w:r w:rsidRPr="00C814B4">
              <w:rPr>
                <w:b/>
                <w:bCs/>
                <w:spacing w:val="-1"/>
              </w:rPr>
              <w:t xml:space="preserve"> </w:t>
            </w:r>
            <w:r w:rsidRPr="00C814B4">
              <w:rPr>
                <w:b/>
                <w:bCs/>
              </w:rPr>
              <w:t>back</w:t>
            </w:r>
            <w:r w:rsidRPr="00C814B4">
              <w:rPr>
                <w:b/>
                <w:bCs/>
                <w:spacing w:val="1"/>
              </w:rPr>
              <w:t xml:space="preserve"> </w:t>
            </w:r>
            <w:r w:rsidRPr="00C814B4">
              <w:rPr>
                <w:b/>
                <w:bCs/>
              </w:rPr>
              <w:t>to</w:t>
            </w:r>
            <w:r w:rsidRPr="00C814B4">
              <w:rPr>
                <w:b/>
                <w:bCs/>
                <w:spacing w:val="-2"/>
              </w:rPr>
              <w:t xml:space="preserve"> </w:t>
            </w:r>
            <w:r w:rsidRPr="00C814B4">
              <w:rPr>
                <w:b/>
                <w:bCs/>
              </w:rPr>
              <w:t>cricket</w:t>
            </w:r>
          </w:p>
        </w:tc>
        <w:tc>
          <w:tcPr>
            <w:tcW w:w="151" w:type="dxa"/>
            <w:tcBorders>
              <w:right w:val="single" w:sz="8" w:space="0" w:color="000000"/>
            </w:tcBorders>
          </w:tcPr>
          <w:p w14:paraId="03B1E4F8" w14:textId="548E3930" w:rsidR="00C814B4" w:rsidRDefault="00C814B4" w:rsidP="00BF4A92">
            <w:pPr>
              <w:pStyle w:val="TableParagraph"/>
              <w:spacing w:line="248" w:lineRule="exact"/>
              <w:ind w:left="243" w:right="238"/>
              <w:jc w:val="center"/>
            </w:pPr>
          </w:p>
        </w:tc>
      </w:tr>
      <w:tr w:rsidR="00C814B4" w14:paraId="39E5BDE6" w14:textId="77777777" w:rsidTr="00C814B4">
        <w:trPr>
          <w:trHeight w:val="268"/>
        </w:trPr>
        <w:tc>
          <w:tcPr>
            <w:tcW w:w="9446" w:type="dxa"/>
          </w:tcPr>
          <w:p w14:paraId="6939B637" w14:textId="77777777" w:rsidR="00C814B4" w:rsidRDefault="00C814B4" w:rsidP="00BF4A92">
            <w:pPr>
              <w:pStyle w:val="TableParagraph"/>
              <w:spacing w:line="248" w:lineRule="exact"/>
            </w:pPr>
          </w:p>
          <w:p w14:paraId="1B5FD7C0" w14:textId="77777777" w:rsidR="007E0DD8" w:rsidRDefault="007E0DD8" w:rsidP="00BF4A92">
            <w:pPr>
              <w:pStyle w:val="TableParagraph"/>
              <w:spacing w:line="248" w:lineRule="exact"/>
            </w:pPr>
          </w:p>
          <w:p w14:paraId="12C326D3" w14:textId="6610537D" w:rsidR="007E0DD8" w:rsidRDefault="007E0DD8" w:rsidP="00BF4A92">
            <w:pPr>
              <w:pStyle w:val="TableParagraph"/>
              <w:spacing w:line="248" w:lineRule="exact"/>
            </w:pPr>
          </w:p>
        </w:tc>
        <w:tc>
          <w:tcPr>
            <w:tcW w:w="151" w:type="dxa"/>
            <w:tcBorders>
              <w:right w:val="single" w:sz="8" w:space="0" w:color="000000"/>
            </w:tcBorders>
          </w:tcPr>
          <w:p w14:paraId="63B53601" w14:textId="77777777" w:rsidR="00C814B4" w:rsidRDefault="00C814B4" w:rsidP="00BF4A92">
            <w:pPr>
              <w:pStyle w:val="TableParagraph"/>
              <w:spacing w:line="248" w:lineRule="exact"/>
              <w:ind w:left="243" w:right="238"/>
              <w:jc w:val="center"/>
            </w:pPr>
          </w:p>
        </w:tc>
      </w:tr>
      <w:tr w:rsidR="00C814B4" w14:paraId="151256E2" w14:textId="77777777" w:rsidTr="00C814B4">
        <w:trPr>
          <w:trHeight w:val="268"/>
        </w:trPr>
        <w:tc>
          <w:tcPr>
            <w:tcW w:w="9446" w:type="dxa"/>
          </w:tcPr>
          <w:p w14:paraId="3A5BC7BB" w14:textId="4C67C413" w:rsidR="00C814B4" w:rsidRPr="00C814B4" w:rsidRDefault="00C814B4" w:rsidP="00C814B4">
            <w:pPr>
              <w:pStyle w:val="TableParagraph"/>
              <w:spacing w:line="248" w:lineRule="exact"/>
              <w:ind w:left="0"/>
              <w:rPr>
                <w:b/>
                <w:bCs/>
              </w:rPr>
            </w:pPr>
            <w:r w:rsidRPr="00C814B4">
              <w:rPr>
                <w:b/>
                <w:bCs/>
              </w:rPr>
              <w:t>Setting</w:t>
            </w:r>
            <w:r w:rsidRPr="00C814B4">
              <w:rPr>
                <w:b/>
                <w:bCs/>
                <w:spacing w:val="-3"/>
              </w:rPr>
              <w:t xml:space="preserve"> </w:t>
            </w:r>
            <w:r w:rsidRPr="00C814B4">
              <w:rPr>
                <w:b/>
                <w:bCs/>
              </w:rPr>
              <w:t>up</w:t>
            </w:r>
            <w:r w:rsidRPr="00C814B4">
              <w:rPr>
                <w:b/>
                <w:bCs/>
                <w:spacing w:val="-2"/>
              </w:rPr>
              <w:t xml:space="preserve"> </w:t>
            </w:r>
            <w:r w:rsidRPr="00C814B4">
              <w:rPr>
                <w:b/>
                <w:bCs/>
              </w:rPr>
              <w:t>initiatives</w:t>
            </w:r>
            <w:r w:rsidRPr="00C814B4">
              <w:rPr>
                <w:b/>
                <w:bCs/>
                <w:spacing w:val="-3"/>
              </w:rPr>
              <w:t xml:space="preserve"> </w:t>
            </w:r>
            <w:r w:rsidRPr="00C814B4">
              <w:rPr>
                <w:b/>
                <w:bCs/>
              </w:rPr>
              <w:t>to</w:t>
            </w:r>
            <w:r w:rsidRPr="00C814B4">
              <w:rPr>
                <w:b/>
                <w:bCs/>
                <w:spacing w:val="-2"/>
              </w:rPr>
              <w:t xml:space="preserve"> </w:t>
            </w:r>
            <w:r w:rsidRPr="00C814B4">
              <w:rPr>
                <w:b/>
                <w:bCs/>
              </w:rPr>
              <w:t>proactively</w:t>
            </w:r>
            <w:r w:rsidRPr="00C814B4">
              <w:rPr>
                <w:b/>
                <w:bCs/>
                <w:spacing w:val="-2"/>
              </w:rPr>
              <w:t xml:space="preserve"> </w:t>
            </w:r>
            <w:r w:rsidRPr="00C814B4">
              <w:rPr>
                <w:b/>
                <w:bCs/>
              </w:rPr>
              <w:t>get</w:t>
            </w:r>
            <w:r w:rsidRPr="00C814B4">
              <w:rPr>
                <w:b/>
                <w:bCs/>
                <w:spacing w:val="-1"/>
              </w:rPr>
              <w:t xml:space="preserve"> </w:t>
            </w:r>
            <w:r w:rsidRPr="00C814B4">
              <w:rPr>
                <w:b/>
                <w:bCs/>
              </w:rPr>
              <w:t>the</w:t>
            </w:r>
            <w:r w:rsidRPr="00C814B4">
              <w:rPr>
                <w:b/>
                <w:bCs/>
                <w:spacing w:val="-1"/>
              </w:rPr>
              <w:t xml:space="preserve"> </w:t>
            </w:r>
            <w:r w:rsidRPr="00C814B4">
              <w:rPr>
                <w:b/>
                <w:bCs/>
              </w:rPr>
              <w:t>club</w:t>
            </w:r>
            <w:r w:rsidRPr="00C814B4">
              <w:rPr>
                <w:b/>
                <w:bCs/>
                <w:spacing w:val="-4"/>
              </w:rPr>
              <w:t xml:space="preserve"> </w:t>
            </w:r>
            <w:r w:rsidRPr="00C814B4">
              <w:rPr>
                <w:b/>
                <w:bCs/>
              </w:rPr>
              <w:t>or</w:t>
            </w:r>
            <w:r w:rsidRPr="00C814B4">
              <w:rPr>
                <w:b/>
                <w:bCs/>
                <w:spacing w:val="-1"/>
              </w:rPr>
              <w:t xml:space="preserve"> </w:t>
            </w:r>
            <w:r w:rsidRPr="00C814B4">
              <w:rPr>
                <w:b/>
                <w:bCs/>
              </w:rPr>
              <w:t>community</w:t>
            </w:r>
            <w:r w:rsidRPr="00C814B4">
              <w:rPr>
                <w:b/>
                <w:bCs/>
                <w:spacing w:val="-2"/>
              </w:rPr>
              <w:t xml:space="preserve"> </w:t>
            </w:r>
            <w:r w:rsidRPr="00C814B4">
              <w:rPr>
                <w:b/>
                <w:bCs/>
              </w:rPr>
              <w:t>back into</w:t>
            </w:r>
            <w:r w:rsidRPr="00C814B4">
              <w:rPr>
                <w:b/>
                <w:bCs/>
                <w:spacing w:val="-1"/>
              </w:rPr>
              <w:t xml:space="preserve"> </w:t>
            </w:r>
            <w:r w:rsidRPr="00C814B4">
              <w:rPr>
                <w:b/>
                <w:bCs/>
              </w:rPr>
              <w:t>cricket</w:t>
            </w:r>
          </w:p>
        </w:tc>
        <w:tc>
          <w:tcPr>
            <w:tcW w:w="151" w:type="dxa"/>
            <w:tcBorders>
              <w:right w:val="single" w:sz="8" w:space="0" w:color="000000"/>
            </w:tcBorders>
          </w:tcPr>
          <w:p w14:paraId="6E0A1D48" w14:textId="6F34D3C1" w:rsidR="00C814B4" w:rsidRDefault="00C814B4" w:rsidP="00BF4A92">
            <w:pPr>
              <w:pStyle w:val="TableParagraph"/>
              <w:spacing w:line="248" w:lineRule="exact"/>
              <w:ind w:left="243" w:right="238"/>
              <w:jc w:val="center"/>
            </w:pPr>
          </w:p>
        </w:tc>
      </w:tr>
      <w:tr w:rsidR="00C814B4" w14:paraId="736E2891" w14:textId="77777777" w:rsidTr="00C814B4">
        <w:trPr>
          <w:trHeight w:val="268"/>
        </w:trPr>
        <w:tc>
          <w:tcPr>
            <w:tcW w:w="9446" w:type="dxa"/>
          </w:tcPr>
          <w:p w14:paraId="4CAC68FF" w14:textId="77777777" w:rsidR="00C814B4" w:rsidRDefault="00C814B4" w:rsidP="00C814B4">
            <w:pPr>
              <w:pStyle w:val="TableParagraph"/>
              <w:spacing w:line="248" w:lineRule="exact"/>
              <w:ind w:left="0"/>
            </w:pPr>
          </w:p>
          <w:p w14:paraId="26CF7F5F" w14:textId="77777777" w:rsidR="007E0DD8" w:rsidRDefault="007E0DD8" w:rsidP="00C814B4">
            <w:pPr>
              <w:pStyle w:val="TableParagraph"/>
              <w:spacing w:line="248" w:lineRule="exact"/>
              <w:ind w:left="0"/>
            </w:pPr>
          </w:p>
          <w:p w14:paraId="23367863" w14:textId="0D44E345" w:rsidR="007E0DD8" w:rsidRDefault="007E0DD8" w:rsidP="00C814B4">
            <w:pPr>
              <w:pStyle w:val="TableParagraph"/>
              <w:spacing w:line="248" w:lineRule="exact"/>
              <w:ind w:left="0"/>
            </w:pPr>
          </w:p>
        </w:tc>
        <w:tc>
          <w:tcPr>
            <w:tcW w:w="151" w:type="dxa"/>
            <w:tcBorders>
              <w:right w:val="single" w:sz="8" w:space="0" w:color="000000"/>
            </w:tcBorders>
          </w:tcPr>
          <w:p w14:paraId="7BB5403C" w14:textId="77777777" w:rsidR="00C814B4" w:rsidRDefault="00C814B4" w:rsidP="00BF4A92">
            <w:pPr>
              <w:pStyle w:val="TableParagraph"/>
              <w:spacing w:line="248" w:lineRule="exact"/>
              <w:ind w:left="243" w:right="238"/>
              <w:jc w:val="center"/>
            </w:pPr>
          </w:p>
        </w:tc>
      </w:tr>
      <w:tr w:rsidR="00C814B4" w14:paraId="2B7A4B4C" w14:textId="77777777" w:rsidTr="00C814B4">
        <w:trPr>
          <w:trHeight w:val="535"/>
        </w:trPr>
        <w:tc>
          <w:tcPr>
            <w:tcW w:w="9446" w:type="dxa"/>
          </w:tcPr>
          <w:p w14:paraId="7B9BDC29" w14:textId="77777777" w:rsidR="00C814B4" w:rsidRPr="00C814B4" w:rsidRDefault="00C814B4" w:rsidP="00BF4A92">
            <w:pPr>
              <w:pStyle w:val="TableParagraph"/>
              <w:spacing w:line="267" w:lineRule="exact"/>
              <w:rPr>
                <w:b/>
                <w:bCs/>
              </w:rPr>
            </w:pPr>
            <w:r w:rsidRPr="00C814B4">
              <w:rPr>
                <w:b/>
                <w:bCs/>
              </w:rPr>
              <w:t>Displaying</w:t>
            </w:r>
            <w:r w:rsidRPr="00C814B4">
              <w:rPr>
                <w:b/>
                <w:bCs/>
                <w:spacing w:val="-2"/>
              </w:rPr>
              <w:t xml:space="preserve"> </w:t>
            </w:r>
            <w:r w:rsidRPr="00C814B4">
              <w:rPr>
                <w:b/>
                <w:bCs/>
              </w:rPr>
              <w:t>enthusiasm</w:t>
            </w:r>
            <w:r w:rsidRPr="00C814B4">
              <w:rPr>
                <w:b/>
                <w:bCs/>
                <w:spacing w:val="-3"/>
              </w:rPr>
              <w:t xml:space="preserve"> </w:t>
            </w:r>
            <w:r w:rsidRPr="00C814B4">
              <w:rPr>
                <w:b/>
                <w:bCs/>
              </w:rPr>
              <w:t>and</w:t>
            </w:r>
            <w:r w:rsidRPr="00C814B4">
              <w:rPr>
                <w:b/>
                <w:bCs/>
                <w:spacing w:val="-4"/>
              </w:rPr>
              <w:t xml:space="preserve"> </w:t>
            </w:r>
            <w:r w:rsidRPr="00C814B4">
              <w:rPr>
                <w:b/>
                <w:bCs/>
              </w:rPr>
              <w:t>drive</w:t>
            </w:r>
            <w:r w:rsidRPr="00C814B4">
              <w:rPr>
                <w:b/>
                <w:bCs/>
                <w:spacing w:val="2"/>
              </w:rPr>
              <w:t xml:space="preserve"> </w:t>
            </w:r>
            <w:r w:rsidRPr="00C814B4">
              <w:rPr>
                <w:b/>
                <w:bCs/>
              </w:rPr>
              <w:t>to use the</w:t>
            </w:r>
            <w:r w:rsidRPr="00C814B4">
              <w:rPr>
                <w:b/>
                <w:bCs/>
                <w:spacing w:val="-4"/>
              </w:rPr>
              <w:t xml:space="preserve"> </w:t>
            </w:r>
            <w:r w:rsidRPr="00C814B4">
              <w:rPr>
                <w:b/>
                <w:bCs/>
              </w:rPr>
              <w:t>power</w:t>
            </w:r>
            <w:r w:rsidRPr="00C814B4">
              <w:rPr>
                <w:b/>
                <w:bCs/>
                <w:spacing w:val="-2"/>
              </w:rPr>
              <w:t xml:space="preserve"> </w:t>
            </w:r>
            <w:r w:rsidRPr="00C814B4">
              <w:rPr>
                <w:b/>
                <w:bCs/>
              </w:rPr>
              <w:t>of</w:t>
            </w:r>
            <w:r w:rsidRPr="00C814B4">
              <w:rPr>
                <w:b/>
                <w:bCs/>
                <w:spacing w:val="-3"/>
              </w:rPr>
              <w:t xml:space="preserve"> </w:t>
            </w:r>
            <w:r w:rsidRPr="00C814B4">
              <w:rPr>
                <w:b/>
                <w:bCs/>
              </w:rPr>
              <w:t>cricket</w:t>
            </w:r>
            <w:r w:rsidRPr="00C814B4">
              <w:rPr>
                <w:b/>
                <w:bCs/>
                <w:spacing w:val="-3"/>
              </w:rPr>
              <w:t xml:space="preserve"> </w:t>
            </w:r>
            <w:r w:rsidRPr="00C814B4">
              <w:rPr>
                <w:b/>
                <w:bCs/>
              </w:rPr>
              <w:t>to</w:t>
            </w:r>
            <w:r w:rsidRPr="00C814B4">
              <w:rPr>
                <w:b/>
                <w:bCs/>
                <w:spacing w:val="-1"/>
              </w:rPr>
              <w:t xml:space="preserve"> </w:t>
            </w:r>
            <w:r w:rsidRPr="00C814B4">
              <w:rPr>
                <w:b/>
                <w:bCs/>
              </w:rPr>
              <w:t>bring</w:t>
            </w:r>
            <w:r w:rsidRPr="00C814B4">
              <w:rPr>
                <w:b/>
                <w:bCs/>
                <w:spacing w:val="-1"/>
              </w:rPr>
              <w:t xml:space="preserve"> </w:t>
            </w:r>
            <w:r w:rsidRPr="00C814B4">
              <w:rPr>
                <w:b/>
                <w:bCs/>
              </w:rPr>
              <w:t>their</w:t>
            </w:r>
            <w:r w:rsidRPr="00C814B4">
              <w:rPr>
                <w:b/>
                <w:bCs/>
                <w:spacing w:val="-3"/>
              </w:rPr>
              <w:t xml:space="preserve"> </w:t>
            </w:r>
            <w:r w:rsidRPr="00C814B4">
              <w:rPr>
                <w:b/>
                <w:bCs/>
              </w:rPr>
              <w:t>community</w:t>
            </w:r>
          </w:p>
          <w:p w14:paraId="255A1CB6" w14:textId="77777777" w:rsidR="00C814B4" w:rsidRPr="00C814B4" w:rsidRDefault="00C814B4" w:rsidP="00BF4A92">
            <w:pPr>
              <w:pStyle w:val="TableParagraph"/>
              <w:spacing w:line="248" w:lineRule="exact"/>
              <w:rPr>
                <w:b/>
                <w:bCs/>
              </w:rPr>
            </w:pPr>
            <w:r w:rsidRPr="00C814B4">
              <w:rPr>
                <w:b/>
                <w:bCs/>
              </w:rPr>
              <w:t>together</w:t>
            </w:r>
          </w:p>
        </w:tc>
        <w:tc>
          <w:tcPr>
            <w:tcW w:w="151" w:type="dxa"/>
            <w:tcBorders>
              <w:right w:val="single" w:sz="8" w:space="0" w:color="000000"/>
            </w:tcBorders>
          </w:tcPr>
          <w:p w14:paraId="0D0C49DD" w14:textId="58AC93D7" w:rsidR="00C814B4" w:rsidRDefault="00C814B4" w:rsidP="00BF4A92">
            <w:pPr>
              <w:pStyle w:val="TableParagraph"/>
              <w:spacing w:line="267" w:lineRule="exact"/>
              <w:ind w:left="243" w:right="238"/>
              <w:jc w:val="center"/>
            </w:pPr>
          </w:p>
        </w:tc>
      </w:tr>
      <w:tr w:rsidR="00C814B4" w14:paraId="7BA1C355" w14:textId="77777777" w:rsidTr="00C814B4">
        <w:trPr>
          <w:trHeight w:val="535"/>
        </w:trPr>
        <w:tc>
          <w:tcPr>
            <w:tcW w:w="9446" w:type="dxa"/>
          </w:tcPr>
          <w:p w14:paraId="611FE32E" w14:textId="77777777" w:rsidR="00C814B4" w:rsidRDefault="00C814B4" w:rsidP="00BF4A92">
            <w:pPr>
              <w:pStyle w:val="TableParagraph"/>
              <w:spacing w:line="267" w:lineRule="exact"/>
            </w:pPr>
          </w:p>
          <w:p w14:paraId="0B83A3F2" w14:textId="77777777" w:rsidR="007E0DD8" w:rsidRDefault="007E0DD8" w:rsidP="00BF4A92">
            <w:pPr>
              <w:pStyle w:val="TableParagraph"/>
              <w:spacing w:line="267" w:lineRule="exact"/>
            </w:pPr>
          </w:p>
          <w:p w14:paraId="174A239D" w14:textId="77777777" w:rsidR="007E0DD8" w:rsidRDefault="007E0DD8" w:rsidP="00BF4A92">
            <w:pPr>
              <w:pStyle w:val="TableParagraph"/>
              <w:spacing w:line="267" w:lineRule="exact"/>
            </w:pPr>
          </w:p>
          <w:p w14:paraId="10CC2160" w14:textId="54352E9D" w:rsidR="007E0DD8" w:rsidRDefault="007E0DD8" w:rsidP="00BF4A92">
            <w:pPr>
              <w:pStyle w:val="TableParagraph"/>
              <w:spacing w:line="267" w:lineRule="exact"/>
            </w:pPr>
          </w:p>
        </w:tc>
        <w:tc>
          <w:tcPr>
            <w:tcW w:w="151" w:type="dxa"/>
            <w:tcBorders>
              <w:right w:val="single" w:sz="8" w:space="0" w:color="000000"/>
            </w:tcBorders>
          </w:tcPr>
          <w:p w14:paraId="02290B43" w14:textId="77777777" w:rsidR="00C814B4" w:rsidRDefault="00C814B4" w:rsidP="00BF4A92">
            <w:pPr>
              <w:pStyle w:val="TableParagraph"/>
              <w:spacing w:line="267" w:lineRule="exact"/>
              <w:ind w:left="243" w:right="238"/>
              <w:jc w:val="center"/>
            </w:pPr>
          </w:p>
        </w:tc>
      </w:tr>
      <w:tr w:rsidR="00C814B4" w14:paraId="63DCE184" w14:textId="77777777" w:rsidTr="00C814B4">
        <w:trPr>
          <w:trHeight w:val="537"/>
        </w:trPr>
        <w:tc>
          <w:tcPr>
            <w:tcW w:w="9446" w:type="dxa"/>
          </w:tcPr>
          <w:p w14:paraId="0DA77C4D" w14:textId="77777777" w:rsidR="00C814B4" w:rsidRPr="007E0DD8" w:rsidRDefault="00C814B4" w:rsidP="00BF4A92">
            <w:pPr>
              <w:pStyle w:val="TableParagraph"/>
              <w:rPr>
                <w:b/>
                <w:bCs/>
              </w:rPr>
            </w:pPr>
            <w:r w:rsidRPr="007E0DD8">
              <w:rPr>
                <w:b/>
                <w:bCs/>
              </w:rPr>
              <w:t>An</w:t>
            </w:r>
            <w:r w:rsidRPr="007E0DD8">
              <w:rPr>
                <w:b/>
                <w:bCs/>
                <w:spacing w:val="-3"/>
              </w:rPr>
              <w:t xml:space="preserve"> </w:t>
            </w:r>
            <w:r w:rsidRPr="007E0DD8">
              <w:rPr>
                <w:b/>
                <w:bCs/>
              </w:rPr>
              <w:t>impact</w:t>
            </w:r>
            <w:r w:rsidRPr="007E0DD8">
              <w:rPr>
                <w:b/>
                <w:bCs/>
                <w:spacing w:val="-2"/>
              </w:rPr>
              <w:t xml:space="preserve"> </w:t>
            </w:r>
            <w:r w:rsidRPr="007E0DD8">
              <w:rPr>
                <w:b/>
                <w:bCs/>
              </w:rPr>
              <w:t>of</w:t>
            </w:r>
            <w:r w:rsidRPr="007E0DD8">
              <w:rPr>
                <w:b/>
                <w:bCs/>
                <w:spacing w:val="-2"/>
              </w:rPr>
              <w:t xml:space="preserve"> </w:t>
            </w:r>
            <w:r w:rsidRPr="007E0DD8">
              <w:rPr>
                <w:b/>
                <w:bCs/>
              </w:rPr>
              <w:t>their actions</w:t>
            </w:r>
            <w:r w:rsidRPr="007E0DD8">
              <w:rPr>
                <w:b/>
                <w:bCs/>
                <w:spacing w:val="-3"/>
              </w:rPr>
              <w:t xml:space="preserve"> </w:t>
            </w:r>
            <w:r w:rsidRPr="007E0DD8">
              <w:rPr>
                <w:b/>
                <w:bCs/>
              </w:rPr>
              <w:t>on</w:t>
            </w:r>
            <w:r w:rsidRPr="007E0DD8">
              <w:rPr>
                <w:b/>
                <w:bCs/>
                <w:spacing w:val="-1"/>
              </w:rPr>
              <w:t xml:space="preserve"> </w:t>
            </w:r>
            <w:r w:rsidRPr="007E0DD8">
              <w:rPr>
                <w:b/>
                <w:bCs/>
              </w:rPr>
              <w:t>the</w:t>
            </w:r>
            <w:r w:rsidRPr="007E0DD8">
              <w:rPr>
                <w:b/>
                <w:bCs/>
                <w:spacing w:val="-2"/>
              </w:rPr>
              <w:t xml:space="preserve"> </w:t>
            </w:r>
            <w:r w:rsidRPr="007E0DD8">
              <w:rPr>
                <w:b/>
                <w:bCs/>
              </w:rPr>
              <w:t>development</w:t>
            </w:r>
            <w:r w:rsidRPr="007E0DD8">
              <w:rPr>
                <w:b/>
                <w:bCs/>
                <w:spacing w:val="-2"/>
              </w:rPr>
              <w:t xml:space="preserve"> </w:t>
            </w:r>
            <w:r w:rsidRPr="007E0DD8">
              <w:rPr>
                <w:b/>
                <w:bCs/>
              </w:rPr>
              <w:t>of</w:t>
            </w:r>
            <w:r w:rsidRPr="007E0DD8">
              <w:rPr>
                <w:b/>
                <w:bCs/>
                <w:spacing w:val="-3"/>
              </w:rPr>
              <w:t xml:space="preserve"> </w:t>
            </w:r>
            <w:r w:rsidRPr="007E0DD8">
              <w:rPr>
                <w:b/>
                <w:bCs/>
              </w:rPr>
              <w:t>the</w:t>
            </w:r>
            <w:r w:rsidRPr="007E0DD8">
              <w:rPr>
                <w:b/>
                <w:bCs/>
                <w:spacing w:val="-5"/>
              </w:rPr>
              <w:t xml:space="preserve"> </w:t>
            </w:r>
            <w:r w:rsidRPr="007E0DD8">
              <w:rPr>
                <w:b/>
                <w:bCs/>
              </w:rPr>
              <w:t>club/community</w:t>
            </w:r>
            <w:r w:rsidRPr="007E0DD8">
              <w:rPr>
                <w:b/>
                <w:bCs/>
                <w:spacing w:val="2"/>
              </w:rPr>
              <w:t xml:space="preserve"> </w:t>
            </w:r>
            <w:r w:rsidRPr="007E0DD8">
              <w:rPr>
                <w:b/>
                <w:bCs/>
              </w:rPr>
              <w:t>in</w:t>
            </w:r>
            <w:r w:rsidRPr="007E0DD8">
              <w:rPr>
                <w:b/>
                <w:bCs/>
                <w:spacing w:val="-1"/>
              </w:rPr>
              <w:t xml:space="preserve"> </w:t>
            </w:r>
            <w:r w:rsidRPr="007E0DD8">
              <w:rPr>
                <w:b/>
                <w:bCs/>
              </w:rPr>
              <w:t>a positive</w:t>
            </w:r>
            <w:r w:rsidRPr="007E0DD8">
              <w:rPr>
                <w:b/>
                <w:bCs/>
                <w:spacing w:val="1"/>
              </w:rPr>
              <w:t xml:space="preserve"> </w:t>
            </w:r>
            <w:r w:rsidRPr="007E0DD8">
              <w:rPr>
                <w:b/>
                <w:bCs/>
              </w:rPr>
              <w:t>and</w:t>
            </w:r>
          </w:p>
          <w:p w14:paraId="6D5859B5" w14:textId="77777777" w:rsidR="00C814B4" w:rsidRDefault="00C814B4" w:rsidP="00BF4A92">
            <w:pPr>
              <w:pStyle w:val="TableParagraph"/>
              <w:spacing w:line="248" w:lineRule="exact"/>
            </w:pPr>
            <w:r w:rsidRPr="007E0DD8">
              <w:rPr>
                <w:b/>
                <w:bCs/>
              </w:rPr>
              <w:t>lasting</w:t>
            </w:r>
            <w:r w:rsidRPr="007E0DD8">
              <w:rPr>
                <w:b/>
                <w:bCs/>
                <w:spacing w:val="-1"/>
              </w:rPr>
              <w:t xml:space="preserve"> </w:t>
            </w:r>
            <w:r w:rsidRPr="007E0DD8">
              <w:rPr>
                <w:b/>
                <w:bCs/>
              </w:rPr>
              <w:t>way</w:t>
            </w:r>
          </w:p>
        </w:tc>
        <w:tc>
          <w:tcPr>
            <w:tcW w:w="151" w:type="dxa"/>
            <w:tcBorders>
              <w:right w:val="single" w:sz="8" w:space="0" w:color="000000"/>
            </w:tcBorders>
          </w:tcPr>
          <w:p w14:paraId="71765662" w14:textId="6FB07B57" w:rsidR="00C814B4" w:rsidRDefault="00C814B4" w:rsidP="00BF4A92">
            <w:pPr>
              <w:pStyle w:val="TableParagraph"/>
              <w:ind w:left="245" w:right="235"/>
              <w:jc w:val="center"/>
            </w:pPr>
          </w:p>
        </w:tc>
      </w:tr>
      <w:tr w:rsidR="00C814B4" w14:paraId="38A401A5" w14:textId="77777777" w:rsidTr="00C814B4">
        <w:trPr>
          <w:trHeight w:val="537"/>
        </w:trPr>
        <w:tc>
          <w:tcPr>
            <w:tcW w:w="9446" w:type="dxa"/>
          </w:tcPr>
          <w:p w14:paraId="7DC63428" w14:textId="77777777" w:rsidR="00C814B4" w:rsidRDefault="00C814B4" w:rsidP="00BF4A92">
            <w:pPr>
              <w:pStyle w:val="TableParagraph"/>
            </w:pPr>
          </w:p>
          <w:p w14:paraId="25D42074" w14:textId="77777777" w:rsidR="007E0DD8" w:rsidRDefault="007E0DD8" w:rsidP="00BF4A92">
            <w:pPr>
              <w:pStyle w:val="TableParagraph"/>
            </w:pPr>
          </w:p>
          <w:p w14:paraId="2526F307" w14:textId="37CBF072" w:rsidR="007E0DD8" w:rsidRDefault="007E0DD8" w:rsidP="00BF4A92">
            <w:pPr>
              <w:pStyle w:val="TableParagraph"/>
            </w:pPr>
          </w:p>
        </w:tc>
        <w:tc>
          <w:tcPr>
            <w:tcW w:w="151" w:type="dxa"/>
            <w:tcBorders>
              <w:right w:val="single" w:sz="8" w:space="0" w:color="000000"/>
            </w:tcBorders>
          </w:tcPr>
          <w:p w14:paraId="6246291C" w14:textId="77777777" w:rsidR="00C814B4" w:rsidRDefault="00C814B4" w:rsidP="00BF4A92">
            <w:pPr>
              <w:pStyle w:val="TableParagraph"/>
              <w:ind w:left="245" w:right="235"/>
              <w:jc w:val="center"/>
            </w:pPr>
          </w:p>
        </w:tc>
      </w:tr>
      <w:tr w:rsidR="00C814B4" w14:paraId="5D73D942" w14:textId="77777777" w:rsidTr="00C814B4">
        <w:trPr>
          <w:trHeight w:val="537"/>
        </w:trPr>
        <w:tc>
          <w:tcPr>
            <w:tcW w:w="9446" w:type="dxa"/>
          </w:tcPr>
          <w:p w14:paraId="04471FE1" w14:textId="77777777" w:rsidR="00C814B4" w:rsidRDefault="00C814B4" w:rsidP="00BF4A92">
            <w:pPr>
              <w:pStyle w:val="TableParagraph"/>
              <w:spacing w:line="270" w:lineRule="atLeast"/>
              <w:ind w:right="446"/>
            </w:pPr>
            <w:r>
              <w:rPr>
                <w:b/>
              </w:rPr>
              <w:t xml:space="preserve">WOW factor </w:t>
            </w:r>
            <w:r>
              <w:t>- An outstanding willingness to go beyond the call of duty for the sake of the</w:t>
            </w:r>
            <w:r>
              <w:rPr>
                <w:spacing w:val="-47"/>
              </w:rPr>
              <w:t xml:space="preserve"> </w:t>
            </w:r>
            <w:r>
              <w:t>club/community</w:t>
            </w:r>
            <w:r>
              <w:rPr>
                <w:spacing w:val="-2"/>
              </w:rPr>
              <w:t xml:space="preserve"> </w:t>
            </w:r>
            <w:r>
              <w:t>and</w:t>
            </w:r>
            <w:r>
              <w:rPr>
                <w:spacing w:val="-1"/>
              </w:rPr>
              <w:t xml:space="preserve"> </w:t>
            </w:r>
            <w:r>
              <w:t>its</w:t>
            </w:r>
            <w:r>
              <w:rPr>
                <w:spacing w:val="-1"/>
              </w:rPr>
              <w:t xml:space="preserve"> </w:t>
            </w:r>
            <w:r>
              <w:t>members</w:t>
            </w:r>
          </w:p>
          <w:p w14:paraId="2BC45ECB" w14:textId="379EBA47" w:rsidR="00287A7A" w:rsidRDefault="00287A7A" w:rsidP="00BF4A92">
            <w:pPr>
              <w:pStyle w:val="TableParagraph"/>
              <w:spacing w:line="270" w:lineRule="atLeast"/>
              <w:ind w:right="446"/>
            </w:pPr>
            <w:r w:rsidRPr="007564CD">
              <w:rPr>
                <w:b/>
                <w:bCs/>
                <w:i/>
                <w:iCs/>
              </w:rPr>
              <w:t>NB this contains 50% of the scores</w:t>
            </w:r>
          </w:p>
        </w:tc>
        <w:tc>
          <w:tcPr>
            <w:tcW w:w="151" w:type="dxa"/>
            <w:tcBorders>
              <w:right w:val="single" w:sz="8" w:space="0" w:color="000000"/>
            </w:tcBorders>
          </w:tcPr>
          <w:p w14:paraId="2775636B" w14:textId="6078A972" w:rsidR="00C814B4" w:rsidRDefault="00C814B4" w:rsidP="00BF4A92">
            <w:pPr>
              <w:pStyle w:val="TableParagraph"/>
              <w:ind w:left="243" w:right="238"/>
              <w:jc w:val="center"/>
            </w:pPr>
          </w:p>
        </w:tc>
      </w:tr>
      <w:tr w:rsidR="00C814B4" w14:paraId="10BECAF1" w14:textId="77777777" w:rsidTr="00C814B4">
        <w:trPr>
          <w:trHeight w:val="603"/>
        </w:trPr>
        <w:tc>
          <w:tcPr>
            <w:tcW w:w="9446" w:type="dxa"/>
          </w:tcPr>
          <w:p w14:paraId="1F59B229" w14:textId="77777777" w:rsidR="00C814B4" w:rsidRDefault="00C814B4" w:rsidP="00BF4A92">
            <w:pPr>
              <w:pStyle w:val="TableParagraph"/>
              <w:spacing w:line="267" w:lineRule="exact"/>
              <w:ind w:left="0" w:right="67"/>
              <w:jc w:val="right"/>
            </w:pPr>
          </w:p>
          <w:p w14:paraId="65C26FAB" w14:textId="77777777" w:rsidR="007E0DD8" w:rsidRDefault="007E0DD8" w:rsidP="00BF4A92">
            <w:pPr>
              <w:pStyle w:val="TableParagraph"/>
              <w:spacing w:line="267" w:lineRule="exact"/>
              <w:ind w:left="0" w:right="67"/>
              <w:jc w:val="right"/>
            </w:pPr>
          </w:p>
          <w:p w14:paraId="24AF19B1" w14:textId="77777777" w:rsidR="007E0DD8" w:rsidRDefault="007E0DD8" w:rsidP="000F55FA">
            <w:pPr>
              <w:pStyle w:val="TableParagraph"/>
              <w:spacing w:line="267" w:lineRule="exact"/>
              <w:ind w:left="0" w:right="67"/>
            </w:pPr>
          </w:p>
          <w:p w14:paraId="061A8B19" w14:textId="77777777" w:rsidR="007E0DD8" w:rsidRDefault="007E0DD8" w:rsidP="00BF4A92">
            <w:pPr>
              <w:pStyle w:val="TableParagraph"/>
              <w:spacing w:line="267" w:lineRule="exact"/>
              <w:ind w:left="0" w:right="67"/>
              <w:jc w:val="right"/>
            </w:pPr>
          </w:p>
          <w:p w14:paraId="4062AD91" w14:textId="6C795764" w:rsidR="007E0DD8" w:rsidRDefault="007E0DD8" w:rsidP="000F55FA">
            <w:pPr>
              <w:pStyle w:val="TableParagraph"/>
              <w:spacing w:line="267" w:lineRule="exact"/>
              <w:ind w:left="0" w:right="67"/>
              <w:jc w:val="center"/>
            </w:pPr>
          </w:p>
        </w:tc>
        <w:tc>
          <w:tcPr>
            <w:tcW w:w="151" w:type="dxa"/>
            <w:tcBorders>
              <w:right w:val="single" w:sz="8" w:space="0" w:color="000000"/>
            </w:tcBorders>
          </w:tcPr>
          <w:p w14:paraId="24A95F6E" w14:textId="10096989" w:rsidR="00C814B4" w:rsidRDefault="00C814B4" w:rsidP="00BF4A92">
            <w:pPr>
              <w:pStyle w:val="TableParagraph"/>
              <w:spacing w:line="267" w:lineRule="exact"/>
              <w:ind w:left="245" w:right="238"/>
              <w:jc w:val="center"/>
            </w:pPr>
          </w:p>
        </w:tc>
      </w:tr>
    </w:tbl>
    <w:p w14:paraId="2F109986" w14:textId="77777777" w:rsidR="00AB4665" w:rsidRDefault="00AB4665" w:rsidP="00AB4665">
      <w:pPr>
        <w:spacing w:after="160" w:line="256" w:lineRule="auto"/>
        <w:rPr>
          <w:rFonts w:ascii="Arial" w:eastAsiaTheme="minorHAnsi" w:hAnsi="Arial" w:cs="Arial"/>
          <w:color w:val="000000"/>
        </w:rPr>
      </w:pPr>
    </w:p>
    <w:p w14:paraId="57F764E4" w14:textId="3A751510" w:rsidR="00AB4665" w:rsidRPr="00AB4665" w:rsidRDefault="00AB4665" w:rsidP="00AB4665">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 xml:space="preserve">The information given in this form will be used by Cricket Wales to consider the award of a </w:t>
      </w:r>
      <w:r w:rsidRPr="00AB4665">
        <w:rPr>
          <w:rFonts w:asciiTheme="minorHAnsi" w:eastAsiaTheme="minorHAnsi" w:hAnsiTheme="minorHAnsi" w:cstheme="minorHAnsi"/>
          <w:color w:val="000000"/>
        </w:rPr>
        <w:t>Grassroots</w:t>
      </w:r>
      <w:r w:rsidRPr="00AB4665">
        <w:rPr>
          <w:rFonts w:asciiTheme="minorHAnsi" w:eastAsiaTheme="minorHAnsi" w:hAnsiTheme="minorHAnsi" w:cstheme="minorHAnsi"/>
          <w:color w:val="000000"/>
        </w:rPr>
        <w:t xml:space="preserve"> Award to the person you are nominating on this form.  If your nomination is also selected as an overall National Winner, the ECB will then contact the winner to explain how their personal information will be used.  </w:t>
      </w:r>
    </w:p>
    <w:p w14:paraId="48E65405" w14:textId="77777777" w:rsidR="00AB4665" w:rsidRPr="00AB4665" w:rsidRDefault="00AB4665" w:rsidP="00AB4665">
      <w:pPr>
        <w:spacing w:after="160" w:line="256" w:lineRule="auto"/>
        <w:rPr>
          <w:rFonts w:asciiTheme="minorHAnsi" w:eastAsiaTheme="minorHAnsi" w:hAnsiTheme="minorHAnsi" w:cstheme="minorHAnsi"/>
          <w:b/>
          <w:bCs/>
        </w:rPr>
      </w:pPr>
    </w:p>
    <w:p w14:paraId="473231D0" w14:textId="713DB472" w:rsidR="00AB4665" w:rsidRPr="00AB4665" w:rsidRDefault="00AB4665" w:rsidP="00AB4665">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24C6F176" wp14:editId="37B9E2C7">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0A2E2DD9" w14:textId="77777777" w:rsidR="00AB4665" w:rsidRDefault="00AB4665" w:rsidP="00AB4665"/>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6F176"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0A2E2DD9" w14:textId="77777777" w:rsidR="00AB4665" w:rsidRDefault="00AB4665" w:rsidP="00AB4665"/>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6BADC4E9" w14:textId="77777777" w:rsidR="00AB4665" w:rsidRPr="00AB4665" w:rsidRDefault="00AB4665" w:rsidP="00AB4665">
      <w:pPr>
        <w:spacing w:after="160" w:line="256" w:lineRule="auto"/>
        <w:rPr>
          <w:rFonts w:asciiTheme="minorHAnsi" w:eastAsiaTheme="minorHAnsi" w:hAnsiTheme="minorHAnsi" w:cstheme="minorHAnsi"/>
          <w:b/>
          <w:bCs/>
        </w:rPr>
      </w:pPr>
    </w:p>
    <w:p w14:paraId="0468225F" w14:textId="50EDD73D" w:rsidR="00AB4665" w:rsidRPr="00AB4665" w:rsidRDefault="00AB4665" w:rsidP="00AB4665">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7F2A05D1" wp14:editId="7B7EF79A">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28A18851" w14:textId="77777777" w:rsidR="00AB4665" w:rsidRDefault="00AB4665" w:rsidP="00AB4665"/>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A05D1"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28A18851" w14:textId="77777777" w:rsidR="00AB4665" w:rsidRDefault="00AB4665" w:rsidP="00AB4665"/>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w:t>
        </w:r>
        <w:r w:rsidRPr="00AB4665">
          <w:rPr>
            <w:rStyle w:val="Hyperlink"/>
            <w:rFonts w:asciiTheme="minorHAnsi" w:eastAsiaTheme="minorHAnsi" w:hAnsiTheme="minorHAnsi" w:cstheme="minorHAnsi"/>
            <w:b/>
            <w:bCs/>
          </w:rPr>
          <w:t>s</w:t>
        </w:r>
        <w:r w:rsidRPr="00AB4665">
          <w:rPr>
            <w:rStyle w:val="Hyperlink"/>
            <w:rFonts w:asciiTheme="minorHAnsi" w:eastAsiaTheme="minorHAnsi" w:hAnsiTheme="minorHAnsi" w:cstheme="minorHAnsi"/>
            <w:b/>
            <w:bCs/>
          </w:rPr>
          <w:t xml:space="preserve"> Privacy Policy</w:t>
        </w:r>
      </w:hyperlink>
      <w:r w:rsidRPr="00AB4665">
        <w:rPr>
          <w:rFonts w:asciiTheme="minorHAnsi" w:eastAsiaTheme="minorHAnsi" w:hAnsiTheme="minorHAnsi" w:cstheme="minorHAnsi"/>
          <w:b/>
          <w:bCs/>
        </w:rPr>
        <w:t xml:space="preserve"> and understand how my personal data will be used.</w:t>
      </w:r>
    </w:p>
    <w:p w14:paraId="06EEB43D" w14:textId="38B5EB11" w:rsidR="004001AC" w:rsidRDefault="004001AC" w:rsidP="00C814B4"/>
    <w:p w14:paraId="3607C65D" w14:textId="77777777" w:rsidR="00AB4665" w:rsidRDefault="00AB4665"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7F7FBBFA" w14:textId="77777777" w:rsidR="00AB4665" w:rsidRDefault="007F2C67" w:rsidP="00AB4665">
            <w:pPr>
              <w:shd w:val="clear" w:color="auto" w:fill="FFFFFF"/>
              <w:rPr>
                <w:rFonts w:ascii="Segoe UI" w:eastAsiaTheme="minorHAnsi" w:hAnsi="Segoe UI" w:cs="Segoe UI"/>
                <w:color w:val="323130"/>
              </w:rPr>
            </w:pPr>
            <w:r>
              <w:t>To</w:t>
            </w:r>
            <w:r>
              <w:tab/>
            </w:r>
            <w:r w:rsidR="00AB4665">
              <w:rPr>
                <w:rFonts w:ascii="Segoe UI" w:hAnsi="Segoe UI" w:cs="Segoe UI"/>
                <w:color w:val="323130"/>
              </w:rPr>
              <w:t>rewardandrecognition@cricketwales.org.uk</w:t>
            </w:r>
          </w:p>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08B541DB" w:rsidR="00F67B01" w:rsidRDefault="00F67B01" w:rsidP="007F2C67"/>
    <w:p w14:paraId="2CAC1AC5" w14:textId="77777777" w:rsidR="00AB4665" w:rsidRDefault="00AB4665" w:rsidP="007F2C67"/>
    <w:sectPr w:rsidR="00AB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F55FA"/>
    <w:rsid w:val="00123DEC"/>
    <w:rsid w:val="00287A7A"/>
    <w:rsid w:val="003A44B5"/>
    <w:rsid w:val="004001AC"/>
    <w:rsid w:val="007E0DD8"/>
    <w:rsid w:val="007F2C67"/>
    <w:rsid w:val="00AB4665"/>
    <w:rsid w:val="00C814B4"/>
    <w:rsid w:val="00D95294"/>
    <w:rsid w:val="00F6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812">
      <w:bodyDiv w:val="1"/>
      <w:marLeft w:val="0"/>
      <w:marRight w:val="0"/>
      <w:marTop w:val="0"/>
      <w:marBottom w:val="0"/>
      <w:divBdr>
        <w:top w:val="none" w:sz="0" w:space="0" w:color="auto"/>
        <w:left w:val="none" w:sz="0" w:space="0" w:color="auto"/>
        <w:bottom w:val="none" w:sz="0" w:space="0" w:color="auto"/>
        <w:right w:val="none" w:sz="0" w:space="0" w:color="auto"/>
      </w:divBdr>
    </w:div>
    <w:div w:id="1183279479">
      <w:bodyDiv w:val="1"/>
      <w:marLeft w:val="0"/>
      <w:marRight w:val="0"/>
      <w:marTop w:val="0"/>
      <w:marBottom w:val="0"/>
      <w:divBdr>
        <w:top w:val="none" w:sz="0" w:space="0" w:color="auto"/>
        <w:left w:val="none" w:sz="0" w:space="0" w:color="auto"/>
        <w:bottom w:val="none" w:sz="0" w:space="0" w:color="auto"/>
        <w:right w:val="none" w:sz="0" w:space="0" w:color="auto"/>
      </w:divBdr>
    </w:div>
    <w:div w:id="16477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10</cp:revision>
  <dcterms:created xsi:type="dcterms:W3CDTF">2021-07-21T09:47:00Z</dcterms:created>
  <dcterms:modified xsi:type="dcterms:W3CDTF">2021-07-21T14:33:00Z</dcterms:modified>
</cp:coreProperties>
</file>