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E358" w14:textId="5A558028" w:rsidR="00F33F8F" w:rsidRDefault="00F33F8F">
      <w:bookmarkStart w:id="0" w:name="_Hlk100570327"/>
    </w:p>
    <w:tbl>
      <w:tblPr>
        <w:tblStyle w:val="TableGrid"/>
        <w:tblpPr w:leftFromText="180" w:rightFromText="180" w:vertAnchor="text" w:tblpY="1"/>
        <w:tblOverlap w:val="never"/>
        <w:tblW w:w="5056" w:type="pct"/>
        <w:tblLayout w:type="fixed"/>
        <w:tblLook w:val="04A0" w:firstRow="1" w:lastRow="0" w:firstColumn="1" w:lastColumn="0" w:noHBand="0" w:noVBand="1"/>
      </w:tblPr>
      <w:tblGrid>
        <w:gridCol w:w="2185"/>
        <w:gridCol w:w="1071"/>
        <w:gridCol w:w="823"/>
        <w:gridCol w:w="3354"/>
        <w:gridCol w:w="3050"/>
        <w:gridCol w:w="2766"/>
        <w:gridCol w:w="3079"/>
      </w:tblGrid>
      <w:tr w:rsidR="008401A8" w:rsidRPr="00125E04" w14:paraId="1A66D173" w14:textId="39DE0EB7" w:rsidTr="0070365E">
        <w:tc>
          <w:tcPr>
            <w:tcW w:w="669" w:type="pct"/>
            <w:vMerge w:val="restart"/>
            <w:shd w:val="clear" w:color="auto" w:fill="FBE4D5" w:themeFill="accent2" w:themeFillTint="33"/>
            <w:vAlign w:val="center"/>
          </w:tcPr>
          <w:p w14:paraId="0CC2E36C" w14:textId="77777777" w:rsidR="008401A8" w:rsidRPr="001D4437" w:rsidRDefault="008401A8" w:rsidP="006316AC">
            <w:pPr>
              <w:rPr>
                <w:rFonts w:cstheme="minorHAnsi"/>
                <w:b/>
                <w:sz w:val="32"/>
                <w:szCs w:val="32"/>
              </w:rPr>
            </w:pPr>
            <w:r w:rsidRPr="001D4437">
              <w:rPr>
                <w:rFonts w:cstheme="minorHAnsi"/>
                <w:b/>
                <w:sz w:val="32"/>
                <w:szCs w:val="32"/>
              </w:rPr>
              <w:t>Governance</w:t>
            </w:r>
          </w:p>
          <w:p w14:paraId="2B9B51B2" w14:textId="77777777" w:rsidR="008401A8" w:rsidRPr="00E5551A" w:rsidRDefault="008401A8" w:rsidP="006316AC">
            <w:pPr>
              <w:rPr>
                <w:rFonts w:cstheme="minorHAnsi"/>
                <w:b/>
                <w:bCs/>
                <w:sz w:val="20"/>
                <w:szCs w:val="20"/>
              </w:rPr>
            </w:pPr>
          </w:p>
          <w:p w14:paraId="75338454" w14:textId="77DD455C" w:rsidR="008401A8" w:rsidRPr="00125E04" w:rsidRDefault="008401A8" w:rsidP="006316AC">
            <w:pPr>
              <w:rPr>
                <w:rFonts w:ascii="Arial" w:hAnsi="Arial" w:cs="Arial"/>
                <w:b/>
                <w:sz w:val="20"/>
                <w:szCs w:val="20"/>
              </w:rPr>
            </w:pPr>
          </w:p>
        </w:tc>
        <w:tc>
          <w:tcPr>
            <w:tcW w:w="328" w:type="pct"/>
            <w:shd w:val="clear" w:color="auto" w:fill="D9D9D9" w:themeFill="background1" w:themeFillShade="D9"/>
          </w:tcPr>
          <w:p w14:paraId="7BC93661" w14:textId="77777777" w:rsidR="008401A8" w:rsidRPr="007A4F71" w:rsidRDefault="008401A8" w:rsidP="008E578C">
            <w:pPr>
              <w:jc w:val="center"/>
              <w:rPr>
                <w:rFonts w:cstheme="minorHAnsi"/>
                <w:b/>
                <w:sz w:val="20"/>
                <w:szCs w:val="20"/>
              </w:rPr>
            </w:pPr>
            <w:r w:rsidRPr="007A4F71">
              <w:rPr>
                <w:rFonts w:cstheme="minorHAnsi"/>
                <w:b/>
                <w:sz w:val="20"/>
                <w:szCs w:val="20"/>
              </w:rPr>
              <w:t>Project</w:t>
            </w:r>
          </w:p>
          <w:p w14:paraId="546870CB" w14:textId="4CBFF93B" w:rsidR="008401A8" w:rsidRPr="007A4F71" w:rsidRDefault="008401A8" w:rsidP="008E578C">
            <w:pPr>
              <w:jc w:val="center"/>
              <w:rPr>
                <w:rFonts w:cstheme="minorHAnsi"/>
                <w:b/>
                <w:sz w:val="20"/>
                <w:szCs w:val="20"/>
              </w:rPr>
            </w:pPr>
          </w:p>
        </w:tc>
        <w:tc>
          <w:tcPr>
            <w:tcW w:w="252" w:type="pct"/>
            <w:shd w:val="clear" w:color="auto" w:fill="D9D9D9" w:themeFill="background1" w:themeFillShade="D9"/>
          </w:tcPr>
          <w:p w14:paraId="45BBF356" w14:textId="76389DB4" w:rsidR="008401A8" w:rsidRPr="007A4F71" w:rsidRDefault="008401A8" w:rsidP="008E578C">
            <w:pPr>
              <w:jc w:val="center"/>
              <w:rPr>
                <w:rFonts w:cstheme="minorHAnsi"/>
                <w:b/>
                <w:sz w:val="20"/>
                <w:szCs w:val="20"/>
              </w:rPr>
            </w:pPr>
            <w:r w:rsidRPr="007A4F71">
              <w:rPr>
                <w:rFonts w:cstheme="minorHAnsi"/>
                <w:b/>
                <w:sz w:val="20"/>
                <w:szCs w:val="20"/>
              </w:rPr>
              <w:t>Owner</w:t>
            </w:r>
          </w:p>
        </w:tc>
        <w:tc>
          <w:tcPr>
            <w:tcW w:w="1027" w:type="pct"/>
            <w:shd w:val="clear" w:color="auto" w:fill="FFD966" w:themeFill="accent4" w:themeFillTint="99"/>
          </w:tcPr>
          <w:p w14:paraId="5673110B" w14:textId="33753269" w:rsidR="008401A8" w:rsidRPr="007A4F71" w:rsidRDefault="008401A8" w:rsidP="00636FFF">
            <w:pPr>
              <w:jc w:val="center"/>
              <w:rPr>
                <w:rFonts w:cstheme="minorHAnsi"/>
                <w:b/>
                <w:sz w:val="20"/>
                <w:szCs w:val="20"/>
              </w:rPr>
            </w:pPr>
            <w:r w:rsidRPr="007A4F71">
              <w:rPr>
                <w:rFonts w:cstheme="minorHAnsi"/>
                <w:b/>
                <w:sz w:val="20"/>
                <w:szCs w:val="20"/>
              </w:rPr>
              <w:t>Benchmark 2022</w:t>
            </w:r>
          </w:p>
        </w:tc>
        <w:tc>
          <w:tcPr>
            <w:tcW w:w="934" w:type="pct"/>
            <w:shd w:val="clear" w:color="auto" w:fill="FFD966" w:themeFill="accent4" w:themeFillTint="99"/>
          </w:tcPr>
          <w:p w14:paraId="0E05B799" w14:textId="41DBE6B2" w:rsidR="008401A8" w:rsidRPr="007A4F71" w:rsidRDefault="008401A8" w:rsidP="008E578C">
            <w:pPr>
              <w:jc w:val="center"/>
              <w:rPr>
                <w:rFonts w:cstheme="minorHAnsi"/>
                <w:b/>
                <w:sz w:val="20"/>
                <w:szCs w:val="20"/>
              </w:rPr>
            </w:pPr>
            <w:r w:rsidRPr="007A4F71">
              <w:rPr>
                <w:rFonts w:cstheme="minorHAnsi"/>
                <w:b/>
                <w:sz w:val="20"/>
                <w:szCs w:val="20"/>
              </w:rPr>
              <w:t>2023</w:t>
            </w:r>
          </w:p>
        </w:tc>
        <w:tc>
          <w:tcPr>
            <w:tcW w:w="847" w:type="pct"/>
            <w:shd w:val="clear" w:color="auto" w:fill="FFD966" w:themeFill="accent4" w:themeFillTint="99"/>
          </w:tcPr>
          <w:p w14:paraId="04C0F697" w14:textId="7E17B311" w:rsidR="008401A8" w:rsidRPr="007A4F71" w:rsidRDefault="008401A8" w:rsidP="008E578C">
            <w:pPr>
              <w:jc w:val="center"/>
              <w:rPr>
                <w:rFonts w:cstheme="minorHAnsi"/>
                <w:b/>
                <w:sz w:val="20"/>
                <w:szCs w:val="20"/>
              </w:rPr>
            </w:pPr>
            <w:r w:rsidRPr="007A4F71">
              <w:rPr>
                <w:rFonts w:cstheme="minorHAnsi"/>
                <w:b/>
                <w:sz w:val="20"/>
                <w:szCs w:val="20"/>
              </w:rPr>
              <w:t>2024</w:t>
            </w:r>
          </w:p>
        </w:tc>
        <w:tc>
          <w:tcPr>
            <w:tcW w:w="943" w:type="pct"/>
            <w:shd w:val="clear" w:color="auto" w:fill="FFD966" w:themeFill="accent4" w:themeFillTint="99"/>
          </w:tcPr>
          <w:p w14:paraId="1761B4EE" w14:textId="7714B32B" w:rsidR="008401A8" w:rsidRPr="007A4F71" w:rsidRDefault="008401A8" w:rsidP="008E578C">
            <w:pPr>
              <w:jc w:val="center"/>
              <w:rPr>
                <w:rFonts w:cstheme="minorHAnsi"/>
                <w:b/>
                <w:sz w:val="20"/>
                <w:szCs w:val="20"/>
              </w:rPr>
            </w:pPr>
            <w:r w:rsidRPr="007A4F71">
              <w:rPr>
                <w:rFonts w:cstheme="minorHAnsi"/>
                <w:b/>
                <w:sz w:val="20"/>
                <w:szCs w:val="20"/>
              </w:rPr>
              <w:t>3 Year goal</w:t>
            </w:r>
          </w:p>
        </w:tc>
      </w:tr>
      <w:tr w:rsidR="0002226F" w:rsidRPr="00125E04" w14:paraId="4B0326AE" w14:textId="77777777" w:rsidTr="00F90A79">
        <w:trPr>
          <w:trHeight w:val="197"/>
        </w:trPr>
        <w:tc>
          <w:tcPr>
            <w:tcW w:w="669" w:type="pct"/>
            <w:vMerge/>
            <w:shd w:val="clear" w:color="auto" w:fill="FBE4D5" w:themeFill="accent2" w:themeFillTint="33"/>
            <w:vAlign w:val="center"/>
          </w:tcPr>
          <w:p w14:paraId="61B5EBDF" w14:textId="77777777" w:rsidR="0002226F" w:rsidRPr="001D4437" w:rsidRDefault="0002226F" w:rsidP="006316AC">
            <w:pPr>
              <w:rPr>
                <w:rFonts w:cstheme="minorHAnsi"/>
                <w:b/>
                <w:sz w:val="32"/>
                <w:szCs w:val="32"/>
              </w:rPr>
            </w:pPr>
          </w:p>
        </w:tc>
        <w:tc>
          <w:tcPr>
            <w:tcW w:w="328" w:type="pct"/>
            <w:vMerge w:val="restart"/>
            <w:shd w:val="clear" w:color="auto" w:fill="FFFFFF" w:themeFill="background1"/>
          </w:tcPr>
          <w:p w14:paraId="1B26A2F4" w14:textId="32F90ED1" w:rsidR="0002226F" w:rsidRPr="007A4F71" w:rsidRDefault="0002226F" w:rsidP="004D7828">
            <w:pPr>
              <w:rPr>
                <w:rFonts w:cstheme="minorHAnsi"/>
                <w:b/>
                <w:sz w:val="20"/>
                <w:szCs w:val="20"/>
              </w:rPr>
            </w:pPr>
            <w:r w:rsidRPr="00E5551A">
              <w:rPr>
                <w:rFonts w:cstheme="minorHAnsi"/>
                <w:sz w:val="20"/>
                <w:szCs w:val="20"/>
              </w:rPr>
              <w:t xml:space="preserve">EDI Group </w:t>
            </w:r>
          </w:p>
        </w:tc>
        <w:tc>
          <w:tcPr>
            <w:tcW w:w="252" w:type="pct"/>
            <w:vMerge w:val="restart"/>
            <w:shd w:val="clear" w:color="auto" w:fill="FFFFFF" w:themeFill="background1"/>
          </w:tcPr>
          <w:p w14:paraId="3446356C" w14:textId="71E81EA1" w:rsidR="0002226F" w:rsidRPr="007A4F71" w:rsidRDefault="0002226F" w:rsidP="00FD6F5A">
            <w:pPr>
              <w:rPr>
                <w:rFonts w:cstheme="minorHAnsi"/>
                <w:b/>
                <w:sz w:val="20"/>
                <w:szCs w:val="20"/>
              </w:rPr>
            </w:pPr>
            <w:r w:rsidRPr="00E5551A">
              <w:rPr>
                <w:rFonts w:cstheme="minorHAnsi"/>
                <w:sz w:val="20"/>
                <w:szCs w:val="20"/>
              </w:rPr>
              <w:t>LH</w:t>
            </w:r>
          </w:p>
        </w:tc>
        <w:tc>
          <w:tcPr>
            <w:tcW w:w="3751" w:type="pct"/>
            <w:gridSpan w:val="4"/>
            <w:shd w:val="clear" w:color="auto" w:fill="auto"/>
          </w:tcPr>
          <w:p w14:paraId="5354D591" w14:textId="4CDC1FF8" w:rsidR="0002226F" w:rsidRPr="006978B1" w:rsidRDefault="0002226F" w:rsidP="00AC0B09">
            <w:pPr>
              <w:ind w:left="69"/>
              <w:jc w:val="center"/>
              <w:rPr>
                <w:rFonts w:cstheme="minorHAnsi"/>
                <w:sz w:val="16"/>
                <w:szCs w:val="16"/>
              </w:rPr>
            </w:pPr>
            <w:r w:rsidRPr="006978B1">
              <w:rPr>
                <w:rFonts w:cstheme="minorHAnsi"/>
                <w:sz w:val="16"/>
                <w:szCs w:val="16"/>
              </w:rPr>
              <w:t>Sue Phelps (Chair); Dr Samara Afzal; Leshia Hawkins; Mark Frost</w:t>
            </w:r>
            <w:r w:rsidR="00AC0B09">
              <w:rPr>
                <w:rFonts w:cstheme="minorHAnsi"/>
                <w:sz w:val="16"/>
                <w:szCs w:val="16"/>
              </w:rPr>
              <w:t xml:space="preserve"> </w:t>
            </w:r>
          </w:p>
          <w:p w14:paraId="33D69AF3" w14:textId="77777777" w:rsidR="0002226F" w:rsidRPr="007A4F71" w:rsidRDefault="0002226F" w:rsidP="008E578C">
            <w:pPr>
              <w:jc w:val="center"/>
              <w:rPr>
                <w:rFonts w:cstheme="minorHAnsi"/>
                <w:b/>
                <w:sz w:val="20"/>
                <w:szCs w:val="20"/>
              </w:rPr>
            </w:pPr>
          </w:p>
        </w:tc>
      </w:tr>
      <w:tr w:rsidR="0002226F" w:rsidRPr="00125E04" w14:paraId="15E2202F" w14:textId="44F5C5A6" w:rsidTr="0002226F">
        <w:tc>
          <w:tcPr>
            <w:tcW w:w="669" w:type="pct"/>
            <w:vMerge/>
            <w:shd w:val="clear" w:color="auto" w:fill="FBE4D5" w:themeFill="accent2" w:themeFillTint="33"/>
            <w:vAlign w:val="center"/>
          </w:tcPr>
          <w:p w14:paraId="7AB0A1AD" w14:textId="77777777" w:rsidR="0002226F" w:rsidRPr="00E5551A" w:rsidRDefault="0002226F" w:rsidP="00E506F4">
            <w:pPr>
              <w:rPr>
                <w:rFonts w:cstheme="minorHAnsi"/>
                <w:b/>
                <w:sz w:val="20"/>
                <w:szCs w:val="20"/>
              </w:rPr>
            </w:pPr>
          </w:p>
        </w:tc>
        <w:tc>
          <w:tcPr>
            <w:tcW w:w="328" w:type="pct"/>
            <w:vMerge/>
            <w:shd w:val="clear" w:color="auto" w:fill="FFFFFF" w:themeFill="background1"/>
          </w:tcPr>
          <w:p w14:paraId="65375F42" w14:textId="1C2783D4" w:rsidR="0002226F" w:rsidRPr="00E5551A" w:rsidRDefault="0002226F" w:rsidP="008E578C">
            <w:pPr>
              <w:rPr>
                <w:rFonts w:cstheme="minorHAnsi"/>
                <w:sz w:val="20"/>
                <w:szCs w:val="20"/>
              </w:rPr>
            </w:pPr>
          </w:p>
        </w:tc>
        <w:tc>
          <w:tcPr>
            <w:tcW w:w="252" w:type="pct"/>
            <w:vMerge/>
            <w:shd w:val="clear" w:color="auto" w:fill="FFFFFF" w:themeFill="background1"/>
            <w:vAlign w:val="center"/>
          </w:tcPr>
          <w:p w14:paraId="184E5918" w14:textId="0A26145E" w:rsidR="0002226F" w:rsidRPr="00E5551A" w:rsidRDefault="0002226F" w:rsidP="008E578C">
            <w:pPr>
              <w:rPr>
                <w:rFonts w:cstheme="minorHAnsi"/>
                <w:sz w:val="20"/>
                <w:szCs w:val="20"/>
              </w:rPr>
            </w:pPr>
          </w:p>
        </w:tc>
        <w:tc>
          <w:tcPr>
            <w:tcW w:w="1027" w:type="pct"/>
          </w:tcPr>
          <w:p w14:paraId="388CF7FB" w14:textId="77777777" w:rsidR="0002226F" w:rsidRPr="00E5551A" w:rsidRDefault="0002226F" w:rsidP="006978B1">
            <w:pPr>
              <w:pStyle w:val="ListParagraph"/>
              <w:numPr>
                <w:ilvl w:val="0"/>
                <w:numId w:val="21"/>
              </w:numPr>
              <w:ind w:left="324" w:hanging="255"/>
              <w:rPr>
                <w:rFonts w:cstheme="minorHAnsi"/>
                <w:sz w:val="16"/>
                <w:szCs w:val="16"/>
              </w:rPr>
            </w:pPr>
            <w:r w:rsidRPr="00E5551A">
              <w:rPr>
                <w:rFonts w:cstheme="minorHAnsi"/>
                <w:sz w:val="16"/>
                <w:szCs w:val="16"/>
              </w:rPr>
              <w:t xml:space="preserve">Consider other networks and expertise. </w:t>
            </w:r>
          </w:p>
          <w:p w14:paraId="13122A15" w14:textId="289FBE18" w:rsidR="0002226F" w:rsidRPr="00E5551A" w:rsidRDefault="0002226F" w:rsidP="006978B1">
            <w:pPr>
              <w:pStyle w:val="ListParagraph"/>
              <w:numPr>
                <w:ilvl w:val="0"/>
                <w:numId w:val="21"/>
              </w:numPr>
              <w:ind w:left="324" w:hanging="255"/>
              <w:rPr>
                <w:rFonts w:cstheme="minorHAnsi"/>
                <w:sz w:val="16"/>
                <w:szCs w:val="16"/>
              </w:rPr>
            </w:pPr>
            <w:proofErr w:type="spellStart"/>
            <w:r w:rsidRPr="00E5551A">
              <w:rPr>
                <w:rFonts w:cstheme="minorHAnsi"/>
                <w:sz w:val="16"/>
                <w:szCs w:val="16"/>
              </w:rPr>
              <w:t>ToR</w:t>
            </w:r>
            <w:proofErr w:type="spellEnd"/>
            <w:r>
              <w:rPr>
                <w:rFonts w:cstheme="minorHAnsi"/>
                <w:sz w:val="16"/>
                <w:szCs w:val="16"/>
              </w:rPr>
              <w:t xml:space="preserve"> confirmed</w:t>
            </w:r>
            <w:r w:rsidRPr="00E5551A">
              <w:rPr>
                <w:rFonts w:cstheme="minorHAnsi"/>
                <w:sz w:val="16"/>
                <w:szCs w:val="16"/>
              </w:rPr>
              <w:t xml:space="preserve">. </w:t>
            </w:r>
            <w:r>
              <w:rPr>
                <w:b/>
                <w:bCs/>
              </w:rPr>
              <w:t xml:space="preserve"> </w:t>
            </w:r>
            <w:r w:rsidRPr="00E90EDD">
              <w:rPr>
                <w:sz w:val="16"/>
                <w:szCs w:val="16"/>
              </w:rPr>
              <w:t>Policy Statement</w:t>
            </w:r>
            <w:r>
              <w:rPr>
                <w:sz w:val="16"/>
                <w:szCs w:val="16"/>
              </w:rPr>
              <w:t xml:space="preserve"> agreed.</w:t>
            </w:r>
          </w:p>
          <w:p w14:paraId="332CC28C" w14:textId="2FF56EE9" w:rsidR="0002226F" w:rsidRPr="002F095A" w:rsidRDefault="0002226F" w:rsidP="006978B1">
            <w:pPr>
              <w:pStyle w:val="ListParagraph"/>
              <w:numPr>
                <w:ilvl w:val="0"/>
                <w:numId w:val="21"/>
              </w:numPr>
              <w:ind w:left="324" w:hanging="255"/>
              <w:rPr>
                <w:rFonts w:cstheme="minorHAnsi"/>
                <w:sz w:val="16"/>
                <w:szCs w:val="16"/>
              </w:rPr>
            </w:pPr>
            <w:r>
              <w:rPr>
                <w:rFonts w:cstheme="minorHAnsi"/>
                <w:sz w:val="16"/>
                <w:szCs w:val="16"/>
              </w:rPr>
              <w:t>Meet</w:t>
            </w:r>
            <w:r w:rsidRPr="00E5551A">
              <w:rPr>
                <w:rFonts w:cstheme="minorHAnsi"/>
                <w:sz w:val="16"/>
                <w:szCs w:val="16"/>
              </w:rPr>
              <w:t xml:space="preserve"> with Glamorgan </w:t>
            </w:r>
            <w:r>
              <w:rPr>
                <w:rFonts w:cstheme="minorHAnsi"/>
                <w:sz w:val="16"/>
                <w:szCs w:val="16"/>
              </w:rPr>
              <w:t>1x a yr.</w:t>
            </w:r>
            <w:r w:rsidRPr="00E5551A">
              <w:rPr>
                <w:rFonts w:cstheme="minorHAnsi"/>
                <w:sz w:val="16"/>
                <w:szCs w:val="16"/>
              </w:rPr>
              <w:t xml:space="preserve"> </w:t>
            </w:r>
          </w:p>
        </w:tc>
        <w:tc>
          <w:tcPr>
            <w:tcW w:w="2724" w:type="pct"/>
            <w:gridSpan w:val="3"/>
          </w:tcPr>
          <w:p w14:paraId="1EB1BE34" w14:textId="77777777" w:rsidR="0002226F" w:rsidRPr="00E5551A" w:rsidRDefault="0002226F" w:rsidP="00125E04">
            <w:pPr>
              <w:pStyle w:val="ListParagraph"/>
              <w:numPr>
                <w:ilvl w:val="0"/>
                <w:numId w:val="21"/>
              </w:numPr>
              <w:ind w:left="324" w:hanging="255"/>
              <w:rPr>
                <w:rFonts w:cstheme="minorHAnsi"/>
                <w:sz w:val="16"/>
                <w:szCs w:val="16"/>
              </w:rPr>
            </w:pPr>
            <w:r w:rsidRPr="00E5551A">
              <w:rPr>
                <w:rFonts w:cstheme="minorHAnsi"/>
                <w:sz w:val="16"/>
                <w:szCs w:val="16"/>
              </w:rPr>
              <w:t xml:space="preserve">Consider other networks and people of expertise – and remit, purpose </w:t>
            </w:r>
          </w:p>
          <w:p w14:paraId="53B6EDF6" w14:textId="467C03FC" w:rsidR="0002226F" w:rsidRPr="00E5551A" w:rsidRDefault="0002226F" w:rsidP="00125E04">
            <w:pPr>
              <w:pStyle w:val="ListParagraph"/>
              <w:numPr>
                <w:ilvl w:val="0"/>
                <w:numId w:val="21"/>
              </w:numPr>
              <w:ind w:left="324" w:hanging="255"/>
              <w:rPr>
                <w:rFonts w:cstheme="minorHAnsi"/>
                <w:sz w:val="16"/>
                <w:szCs w:val="16"/>
              </w:rPr>
            </w:pPr>
            <w:r w:rsidRPr="00E5551A">
              <w:rPr>
                <w:rFonts w:cstheme="minorHAnsi"/>
                <w:sz w:val="16"/>
                <w:szCs w:val="16"/>
              </w:rPr>
              <w:t xml:space="preserve">Consider whether the group has completed its mission and EDI is in our DNA? </w:t>
            </w:r>
          </w:p>
          <w:p w14:paraId="727BE3E1" w14:textId="75714780" w:rsidR="0002226F" w:rsidRPr="00E5551A" w:rsidRDefault="0002226F" w:rsidP="00125E04">
            <w:pPr>
              <w:pStyle w:val="ListParagraph"/>
              <w:numPr>
                <w:ilvl w:val="0"/>
                <w:numId w:val="21"/>
              </w:numPr>
              <w:ind w:left="324" w:hanging="255"/>
              <w:rPr>
                <w:rFonts w:cstheme="minorHAnsi"/>
                <w:sz w:val="16"/>
                <w:szCs w:val="16"/>
              </w:rPr>
            </w:pPr>
            <w:r w:rsidRPr="00E5551A">
              <w:rPr>
                <w:rFonts w:cstheme="minorHAnsi"/>
                <w:sz w:val="16"/>
                <w:szCs w:val="16"/>
              </w:rPr>
              <w:t xml:space="preserve">If so, what is the next level of success? </w:t>
            </w:r>
          </w:p>
        </w:tc>
      </w:tr>
      <w:tr w:rsidR="008401A8" w:rsidRPr="00125E04" w14:paraId="39293EF2" w14:textId="77777777" w:rsidTr="0070365E">
        <w:tc>
          <w:tcPr>
            <w:tcW w:w="669" w:type="pct"/>
            <w:vMerge/>
            <w:shd w:val="clear" w:color="auto" w:fill="FBE4D5" w:themeFill="accent2" w:themeFillTint="33"/>
            <w:vAlign w:val="center"/>
          </w:tcPr>
          <w:p w14:paraId="5B17015C" w14:textId="77777777" w:rsidR="008401A8" w:rsidRPr="00E5551A" w:rsidRDefault="008401A8" w:rsidP="00C8750F">
            <w:pPr>
              <w:rPr>
                <w:rFonts w:cstheme="minorHAnsi"/>
                <w:b/>
                <w:sz w:val="20"/>
                <w:szCs w:val="20"/>
              </w:rPr>
            </w:pPr>
          </w:p>
        </w:tc>
        <w:tc>
          <w:tcPr>
            <w:tcW w:w="328" w:type="pct"/>
          </w:tcPr>
          <w:p w14:paraId="1C9C0057" w14:textId="337B375A" w:rsidR="008401A8" w:rsidRPr="00E5551A" w:rsidRDefault="008401A8" w:rsidP="00C8750F">
            <w:pPr>
              <w:rPr>
                <w:rFonts w:cstheme="minorHAnsi"/>
                <w:sz w:val="20"/>
                <w:szCs w:val="20"/>
              </w:rPr>
            </w:pPr>
            <w:r w:rsidRPr="00E5551A">
              <w:rPr>
                <w:rFonts w:cstheme="minorHAnsi"/>
                <w:sz w:val="20"/>
                <w:szCs w:val="20"/>
              </w:rPr>
              <w:t>Plans</w:t>
            </w:r>
          </w:p>
        </w:tc>
        <w:tc>
          <w:tcPr>
            <w:tcW w:w="252" w:type="pct"/>
            <w:vAlign w:val="center"/>
          </w:tcPr>
          <w:p w14:paraId="27C5BBE2" w14:textId="350899FE" w:rsidR="008401A8" w:rsidRPr="00E5551A" w:rsidRDefault="008401A8" w:rsidP="00C8750F">
            <w:pPr>
              <w:rPr>
                <w:rFonts w:cstheme="minorHAnsi"/>
                <w:sz w:val="20"/>
                <w:szCs w:val="20"/>
              </w:rPr>
            </w:pPr>
            <w:r w:rsidRPr="00E5551A">
              <w:rPr>
                <w:rFonts w:cstheme="minorHAnsi"/>
                <w:sz w:val="20"/>
                <w:szCs w:val="20"/>
              </w:rPr>
              <w:t>MF</w:t>
            </w:r>
          </w:p>
        </w:tc>
        <w:tc>
          <w:tcPr>
            <w:tcW w:w="1027" w:type="pct"/>
          </w:tcPr>
          <w:p w14:paraId="3F718F3C" w14:textId="59AF0DA7" w:rsidR="008401A8" w:rsidRPr="00E5551A" w:rsidRDefault="008401A8" w:rsidP="00125E04">
            <w:pPr>
              <w:pStyle w:val="ListParagraph"/>
              <w:numPr>
                <w:ilvl w:val="0"/>
                <w:numId w:val="21"/>
              </w:numPr>
              <w:ind w:left="324" w:hanging="255"/>
              <w:rPr>
                <w:rFonts w:cstheme="minorHAnsi"/>
                <w:sz w:val="16"/>
                <w:szCs w:val="16"/>
              </w:rPr>
            </w:pPr>
            <w:r w:rsidRPr="00E5551A">
              <w:rPr>
                <w:rFonts w:cstheme="minorHAnsi"/>
                <w:sz w:val="16"/>
                <w:szCs w:val="16"/>
              </w:rPr>
              <w:t xml:space="preserve">Joint Action plan </w:t>
            </w:r>
            <w:r w:rsidR="00716DBA">
              <w:rPr>
                <w:rFonts w:cstheme="minorHAnsi"/>
                <w:sz w:val="16"/>
                <w:szCs w:val="16"/>
              </w:rPr>
              <w:t xml:space="preserve">published </w:t>
            </w:r>
          </w:p>
          <w:p w14:paraId="5DBF23B9" w14:textId="30F53079" w:rsidR="008401A8" w:rsidRPr="00E5551A" w:rsidRDefault="008401A8" w:rsidP="00125E04">
            <w:pPr>
              <w:pStyle w:val="ListParagraph"/>
              <w:numPr>
                <w:ilvl w:val="0"/>
                <w:numId w:val="21"/>
              </w:numPr>
              <w:ind w:left="324" w:hanging="255"/>
              <w:rPr>
                <w:rFonts w:cstheme="minorHAnsi"/>
                <w:sz w:val="16"/>
                <w:szCs w:val="16"/>
              </w:rPr>
            </w:pPr>
            <w:r w:rsidRPr="00E5551A">
              <w:rPr>
                <w:rFonts w:cstheme="minorHAnsi"/>
                <w:sz w:val="16"/>
                <w:szCs w:val="16"/>
              </w:rPr>
              <w:t xml:space="preserve">KPI Tracker </w:t>
            </w:r>
          </w:p>
          <w:p w14:paraId="67C5A25E" w14:textId="3F770E67" w:rsidR="008401A8" w:rsidRPr="00E5551A" w:rsidRDefault="008401A8" w:rsidP="00125E04">
            <w:pPr>
              <w:pStyle w:val="ListParagraph"/>
              <w:numPr>
                <w:ilvl w:val="0"/>
                <w:numId w:val="21"/>
              </w:numPr>
              <w:ind w:left="324" w:hanging="255"/>
              <w:rPr>
                <w:rFonts w:cstheme="minorHAnsi"/>
                <w:sz w:val="16"/>
                <w:szCs w:val="16"/>
              </w:rPr>
            </w:pPr>
            <w:r w:rsidRPr="00E5551A">
              <w:rPr>
                <w:rFonts w:cstheme="minorHAnsi"/>
                <w:sz w:val="16"/>
                <w:szCs w:val="16"/>
              </w:rPr>
              <w:t>Equality plans emerge from all CW functional groups within the network</w:t>
            </w:r>
          </w:p>
        </w:tc>
        <w:tc>
          <w:tcPr>
            <w:tcW w:w="2724" w:type="pct"/>
            <w:gridSpan w:val="3"/>
          </w:tcPr>
          <w:p w14:paraId="187F6435" w14:textId="77777777" w:rsidR="008401A8" w:rsidRPr="00E5551A" w:rsidRDefault="008401A8" w:rsidP="00125E04">
            <w:pPr>
              <w:pStyle w:val="ListParagraph"/>
              <w:numPr>
                <w:ilvl w:val="0"/>
                <w:numId w:val="21"/>
              </w:numPr>
              <w:ind w:left="324" w:hanging="255"/>
              <w:rPr>
                <w:rFonts w:cstheme="minorHAnsi"/>
                <w:sz w:val="16"/>
                <w:szCs w:val="16"/>
              </w:rPr>
            </w:pPr>
            <w:r w:rsidRPr="00E5551A">
              <w:rPr>
                <w:rFonts w:cstheme="minorHAnsi"/>
                <w:sz w:val="16"/>
                <w:szCs w:val="16"/>
              </w:rPr>
              <w:t>Equality plans completely embedded in CW Operational Plan &amp; Joint GC Tracker</w:t>
            </w:r>
          </w:p>
          <w:p w14:paraId="62E9A9F0" w14:textId="6A33F74E" w:rsidR="008401A8" w:rsidRPr="00E5551A" w:rsidRDefault="008401A8" w:rsidP="00125E04">
            <w:pPr>
              <w:pStyle w:val="ListParagraph"/>
              <w:numPr>
                <w:ilvl w:val="0"/>
                <w:numId w:val="21"/>
              </w:numPr>
              <w:ind w:left="324" w:hanging="255"/>
              <w:rPr>
                <w:rFonts w:cstheme="minorHAnsi"/>
                <w:sz w:val="16"/>
                <w:szCs w:val="16"/>
              </w:rPr>
            </w:pPr>
            <w:r w:rsidRPr="00E5551A">
              <w:rPr>
                <w:rFonts w:cstheme="minorHAnsi"/>
                <w:sz w:val="16"/>
                <w:szCs w:val="16"/>
                <w:shd w:val="clear" w:color="auto" w:fill="FFFFFF"/>
              </w:rPr>
              <w:t>Equality plans appear within Leagues plans and growing number of club plans.</w:t>
            </w:r>
          </w:p>
        </w:tc>
      </w:tr>
      <w:tr w:rsidR="008401A8" w:rsidRPr="00125E04" w14:paraId="7A1A9807" w14:textId="26947C0B" w:rsidTr="0070365E">
        <w:tc>
          <w:tcPr>
            <w:tcW w:w="669" w:type="pct"/>
            <w:vMerge/>
            <w:shd w:val="clear" w:color="auto" w:fill="FBE4D5" w:themeFill="accent2" w:themeFillTint="33"/>
            <w:vAlign w:val="center"/>
          </w:tcPr>
          <w:p w14:paraId="0B5E8B31" w14:textId="77777777" w:rsidR="008401A8" w:rsidRPr="00E5551A" w:rsidRDefault="008401A8" w:rsidP="00C8750F">
            <w:pPr>
              <w:rPr>
                <w:rFonts w:cstheme="minorHAnsi"/>
                <w:b/>
                <w:sz w:val="20"/>
                <w:szCs w:val="20"/>
              </w:rPr>
            </w:pPr>
          </w:p>
        </w:tc>
        <w:tc>
          <w:tcPr>
            <w:tcW w:w="328" w:type="pct"/>
          </w:tcPr>
          <w:p w14:paraId="450E9EA8" w14:textId="5A2A3B25" w:rsidR="008401A8" w:rsidRPr="00E5551A" w:rsidRDefault="008401A8" w:rsidP="00C8750F">
            <w:pPr>
              <w:rPr>
                <w:rFonts w:cstheme="minorHAnsi"/>
                <w:sz w:val="20"/>
                <w:szCs w:val="20"/>
              </w:rPr>
            </w:pPr>
            <w:r w:rsidRPr="00E5551A">
              <w:rPr>
                <w:rFonts w:cstheme="minorHAnsi"/>
                <w:sz w:val="20"/>
                <w:szCs w:val="20"/>
              </w:rPr>
              <w:t xml:space="preserve">Visibility </w:t>
            </w:r>
          </w:p>
        </w:tc>
        <w:tc>
          <w:tcPr>
            <w:tcW w:w="252" w:type="pct"/>
            <w:vAlign w:val="center"/>
          </w:tcPr>
          <w:p w14:paraId="5CE97449" w14:textId="08F57B47" w:rsidR="008401A8" w:rsidRPr="00E5551A" w:rsidRDefault="008401A8" w:rsidP="00C8750F">
            <w:pPr>
              <w:rPr>
                <w:rFonts w:cstheme="minorHAnsi"/>
                <w:sz w:val="20"/>
                <w:szCs w:val="20"/>
              </w:rPr>
            </w:pPr>
            <w:r w:rsidRPr="00E5551A">
              <w:rPr>
                <w:rFonts w:cstheme="minorHAnsi"/>
                <w:sz w:val="20"/>
                <w:szCs w:val="20"/>
              </w:rPr>
              <w:t>MF</w:t>
            </w:r>
          </w:p>
        </w:tc>
        <w:tc>
          <w:tcPr>
            <w:tcW w:w="1027" w:type="pct"/>
          </w:tcPr>
          <w:p w14:paraId="1D0DAE33" w14:textId="50E2490B" w:rsidR="008401A8" w:rsidRPr="00E5551A" w:rsidRDefault="008401A8" w:rsidP="00125E04">
            <w:pPr>
              <w:pStyle w:val="ListParagraph"/>
              <w:numPr>
                <w:ilvl w:val="0"/>
                <w:numId w:val="21"/>
              </w:numPr>
              <w:ind w:left="324" w:hanging="255"/>
              <w:rPr>
                <w:rFonts w:cstheme="minorHAnsi"/>
                <w:sz w:val="16"/>
                <w:szCs w:val="16"/>
              </w:rPr>
            </w:pPr>
            <w:r w:rsidRPr="00E5551A">
              <w:rPr>
                <w:rFonts w:cstheme="minorHAnsi"/>
                <w:sz w:val="16"/>
                <w:szCs w:val="16"/>
              </w:rPr>
              <w:t>Concise version of plan</w:t>
            </w:r>
            <w:r w:rsidR="006E7849">
              <w:rPr>
                <w:rFonts w:cstheme="minorHAnsi"/>
                <w:sz w:val="16"/>
                <w:szCs w:val="16"/>
              </w:rPr>
              <w:t xml:space="preserve"> &amp; </w:t>
            </w:r>
            <w:r w:rsidR="002F7960">
              <w:rPr>
                <w:rFonts w:cstheme="minorHAnsi"/>
                <w:sz w:val="16"/>
                <w:szCs w:val="16"/>
              </w:rPr>
              <w:t xml:space="preserve">report </w:t>
            </w:r>
            <w:r w:rsidR="002F7960" w:rsidRPr="00E5551A">
              <w:rPr>
                <w:rFonts w:cstheme="minorHAnsi"/>
                <w:sz w:val="16"/>
                <w:szCs w:val="16"/>
              </w:rPr>
              <w:t>on</w:t>
            </w:r>
            <w:r w:rsidRPr="00E5551A">
              <w:rPr>
                <w:rFonts w:cstheme="minorHAnsi"/>
                <w:sz w:val="16"/>
                <w:szCs w:val="16"/>
              </w:rPr>
              <w:t xml:space="preserve"> website</w:t>
            </w:r>
            <w:r w:rsidR="007938F1">
              <w:rPr>
                <w:rFonts w:cstheme="minorHAnsi"/>
                <w:sz w:val="16"/>
                <w:szCs w:val="16"/>
              </w:rPr>
              <w:t xml:space="preserve"> </w:t>
            </w:r>
            <w:hyperlink r:id="rId11" w:history="1">
              <w:r w:rsidR="007938F1" w:rsidRPr="00556DD7">
                <w:rPr>
                  <w:rStyle w:val="Hyperlink"/>
                  <w:rFonts w:cstheme="minorHAnsi"/>
                  <w:sz w:val="16"/>
                  <w:szCs w:val="16"/>
                </w:rPr>
                <w:t>https://cricketwales.org.uk/news/cricket-in-wales-unveils-equity-diversity-and-inclusion-plan</w:t>
              </w:r>
            </w:hyperlink>
            <w:r w:rsidR="007938F1">
              <w:rPr>
                <w:rFonts w:cstheme="minorHAnsi"/>
                <w:sz w:val="16"/>
                <w:szCs w:val="16"/>
              </w:rPr>
              <w:t xml:space="preserve"> </w:t>
            </w:r>
          </w:p>
          <w:p w14:paraId="031F0BE2" w14:textId="336F3A1F" w:rsidR="008401A8" w:rsidRPr="00E5551A" w:rsidRDefault="008401A8" w:rsidP="00125E04">
            <w:pPr>
              <w:pStyle w:val="ListParagraph"/>
              <w:numPr>
                <w:ilvl w:val="0"/>
                <w:numId w:val="21"/>
              </w:numPr>
              <w:ind w:left="324" w:hanging="255"/>
              <w:rPr>
                <w:rFonts w:cstheme="minorHAnsi"/>
                <w:sz w:val="16"/>
                <w:szCs w:val="16"/>
              </w:rPr>
            </w:pPr>
            <w:r w:rsidRPr="00E5551A">
              <w:rPr>
                <w:rFonts w:cstheme="minorHAnsi"/>
                <w:sz w:val="16"/>
                <w:szCs w:val="16"/>
              </w:rPr>
              <w:t xml:space="preserve">Generic content on both websites. </w:t>
            </w:r>
          </w:p>
        </w:tc>
        <w:tc>
          <w:tcPr>
            <w:tcW w:w="2724" w:type="pct"/>
            <w:gridSpan w:val="3"/>
          </w:tcPr>
          <w:p w14:paraId="1CF8D34C" w14:textId="77777777" w:rsidR="008401A8" w:rsidRPr="00E5551A" w:rsidRDefault="008401A8" w:rsidP="00125E04">
            <w:pPr>
              <w:pStyle w:val="ListParagraph"/>
              <w:numPr>
                <w:ilvl w:val="0"/>
                <w:numId w:val="21"/>
              </w:numPr>
              <w:ind w:left="324" w:hanging="255"/>
              <w:rPr>
                <w:rFonts w:cstheme="minorHAnsi"/>
                <w:sz w:val="16"/>
                <w:szCs w:val="16"/>
              </w:rPr>
            </w:pPr>
            <w:r w:rsidRPr="00E5551A">
              <w:rPr>
                <w:rFonts w:cstheme="minorHAnsi"/>
                <w:sz w:val="16"/>
                <w:szCs w:val="16"/>
              </w:rPr>
              <w:t>Leagues begin to gather and publish equality data</w:t>
            </w:r>
          </w:p>
          <w:p w14:paraId="24CB6A26" w14:textId="47C6BE8B" w:rsidR="008401A8" w:rsidRDefault="008401A8" w:rsidP="00125E04">
            <w:pPr>
              <w:pStyle w:val="ListParagraph"/>
              <w:numPr>
                <w:ilvl w:val="0"/>
                <w:numId w:val="21"/>
              </w:numPr>
              <w:ind w:left="324" w:hanging="255"/>
              <w:rPr>
                <w:rFonts w:cstheme="minorHAnsi"/>
                <w:sz w:val="16"/>
                <w:szCs w:val="16"/>
              </w:rPr>
            </w:pPr>
            <w:r w:rsidRPr="00E5551A">
              <w:rPr>
                <w:rFonts w:cstheme="minorHAnsi"/>
                <w:sz w:val="16"/>
                <w:szCs w:val="16"/>
              </w:rPr>
              <w:t xml:space="preserve">Visibility: </w:t>
            </w:r>
            <w:r w:rsidR="00DE68D3">
              <w:rPr>
                <w:rFonts w:cstheme="minorHAnsi"/>
                <w:sz w:val="16"/>
                <w:szCs w:val="16"/>
              </w:rPr>
              <w:t>A</w:t>
            </w:r>
            <w:r w:rsidRPr="00E5551A">
              <w:rPr>
                <w:rFonts w:cstheme="minorHAnsi"/>
                <w:sz w:val="16"/>
                <w:szCs w:val="16"/>
              </w:rPr>
              <w:t>wareness of all CW equality &amp; diversity work known to network</w:t>
            </w:r>
          </w:p>
          <w:p w14:paraId="56F55633" w14:textId="3ACAF203" w:rsidR="008401A8" w:rsidRPr="00E5551A" w:rsidRDefault="008401A8" w:rsidP="00125E04">
            <w:pPr>
              <w:pStyle w:val="ListParagraph"/>
              <w:numPr>
                <w:ilvl w:val="0"/>
                <w:numId w:val="21"/>
              </w:numPr>
              <w:ind w:left="324" w:hanging="255"/>
              <w:rPr>
                <w:rFonts w:cstheme="minorHAnsi"/>
                <w:sz w:val="16"/>
                <w:szCs w:val="16"/>
              </w:rPr>
            </w:pPr>
            <w:r w:rsidRPr="00E5551A">
              <w:rPr>
                <w:rFonts w:cstheme="minorHAnsi"/>
                <w:sz w:val="16"/>
                <w:szCs w:val="16"/>
              </w:rPr>
              <w:t xml:space="preserve">All leagues </w:t>
            </w:r>
            <w:r w:rsidR="002F7960">
              <w:rPr>
                <w:rFonts w:cstheme="minorHAnsi"/>
                <w:sz w:val="16"/>
                <w:szCs w:val="16"/>
              </w:rPr>
              <w:t xml:space="preserve">&amp; </w:t>
            </w:r>
            <w:r w:rsidR="002F7960" w:rsidRPr="00E5551A">
              <w:rPr>
                <w:rFonts w:cstheme="minorHAnsi"/>
                <w:sz w:val="16"/>
                <w:szCs w:val="16"/>
              </w:rPr>
              <w:t>organisations</w:t>
            </w:r>
            <w:r w:rsidR="00174B8A" w:rsidRPr="00E5551A">
              <w:rPr>
                <w:rFonts w:cstheme="minorHAnsi"/>
                <w:sz w:val="16"/>
                <w:szCs w:val="16"/>
              </w:rPr>
              <w:t xml:space="preserve"> </w:t>
            </w:r>
            <w:r w:rsidRPr="00E5551A">
              <w:rPr>
                <w:rFonts w:cstheme="minorHAnsi"/>
                <w:sz w:val="16"/>
                <w:szCs w:val="16"/>
              </w:rPr>
              <w:t>with equality data – and action plan</w:t>
            </w:r>
          </w:p>
          <w:p w14:paraId="59179E23" w14:textId="61B4273E" w:rsidR="008401A8" w:rsidRPr="00E5551A" w:rsidRDefault="008401A8" w:rsidP="00125E04">
            <w:pPr>
              <w:ind w:left="324" w:hanging="255"/>
              <w:rPr>
                <w:rFonts w:cstheme="minorHAnsi"/>
                <w:sz w:val="16"/>
                <w:szCs w:val="16"/>
              </w:rPr>
            </w:pPr>
          </w:p>
        </w:tc>
      </w:tr>
      <w:tr w:rsidR="008401A8" w:rsidRPr="00125E04" w14:paraId="2881C71A" w14:textId="77777777" w:rsidTr="0070365E">
        <w:tc>
          <w:tcPr>
            <w:tcW w:w="669" w:type="pct"/>
            <w:vMerge/>
            <w:shd w:val="clear" w:color="auto" w:fill="FBE4D5" w:themeFill="accent2" w:themeFillTint="33"/>
            <w:vAlign w:val="center"/>
          </w:tcPr>
          <w:p w14:paraId="0FB905F7" w14:textId="77777777" w:rsidR="008401A8" w:rsidRPr="00E5551A" w:rsidRDefault="008401A8" w:rsidP="00C8750F">
            <w:pPr>
              <w:rPr>
                <w:rFonts w:cstheme="minorHAnsi"/>
                <w:b/>
                <w:sz w:val="20"/>
                <w:szCs w:val="20"/>
              </w:rPr>
            </w:pPr>
          </w:p>
        </w:tc>
        <w:tc>
          <w:tcPr>
            <w:tcW w:w="328" w:type="pct"/>
          </w:tcPr>
          <w:p w14:paraId="296309BB" w14:textId="33041EFC" w:rsidR="008401A8" w:rsidRPr="00E5551A" w:rsidRDefault="008401A8" w:rsidP="00C8750F">
            <w:pPr>
              <w:rPr>
                <w:rFonts w:eastAsia="Calibri" w:cstheme="minorHAnsi"/>
                <w:sz w:val="20"/>
                <w:szCs w:val="20"/>
              </w:rPr>
            </w:pPr>
            <w:r w:rsidRPr="00E5551A">
              <w:rPr>
                <w:rFonts w:eastAsia="Calibri" w:cstheme="minorHAnsi"/>
                <w:sz w:val="20"/>
                <w:szCs w:val="20"/>
              </w:rPr>
              <w:t>Comms</w:t>
            </w:r>
          </w:p>
          <w:p w14:paraId="48269E89" w14:textId="77777777" w:rsidR="008401A8" w:rsidRPr="00E5551A" w:rsidRDefault="008401A8" w:rsidP="00C8750F">
            <w:pPr>
              <w:rPr>
                <w:rFonts w:cstheme="minorHAnsi"/>
                <w:sz w:val="20"/>
                <w:szCs w:val="20"/>
              </w:rPr>
            </w:pPr>
          </w:p>
        </w:tc>
        <w:tc>
          <w:tcPr>
            <w:tcW w:w="252" w:type="pct"/>
            <w:vAlign w:val="center"/>
          </w:tcPr>
          <w:p w14:paraId="0C9CC464" w14:textId="77777777" w:rsidR="008401A8" w:rsidRPr="00E5551A" w:rsidRDefault="008401A8" w:rsidP="00C8750F">
            <w:pPr>
              <w:rPr>
                <w:rFonts w:cstheme="minorHAnsi"/>
                <w:sz w:val="20"/>
                <w:szCs w:val="20"/>
              </w:rPr>
            </w:pPr>
          </w:p>
        </w:tc>
        <w:tc>
          <w:tcPr>
            <w:tcW w:w="3751" w:type="pct"/>
            <w:gridSpan w:val="4"/>
          </w:tcPr>
          <w:p w14:paraId="05848633" w14:textId="5BD575D3" w:rsidR="008401A8" w:rsidRPr="00962134" w:rsidRDefault="008401A8" w:rsidP="000E6D04">
            <w:pPr>
              <w:pStyle w:val="ListParagraph"/>
              <w:numPr>
                <w:ilvl w:val="0"/>
                <w:numId w:val="21"/>
              </w:numPr>
              <w:ind w:left="324" w:hanging="255"/>
              <w:rPr>
                <w:rFonts w:cstheme="minorHAnsi"/>
                <w:sz w:val="16"/>
                <w:szCs w:val="16"/>
              </w:rPr>
            </w:pPr>
            <w:r w:rsidRPr="00962134">
              <w:rPr>
                <w:rFonts w:eastAsia="Calibri" w:cstheme="minorHAnsi"/>
                <w:sz w:val="16"/>
                <w:szCs w:val="16"/>
              </w:rPr>
              <w:t>Profile of inclusive cricket on channels % of content dedicated to EDI strands of work</w:t>
            </w:r>
          </w:p>
          <w:p w14:paraId="032139D5" w14:textId="481D003C" w:rsidR="008401A8" w:rsidRPr="00E5551A" w:rsidRDefault="008401A8" w:rsidP="00125E04">
            <w:pPr>
              <w:pStyle w:val="ListParagraph"/>
              <w:numPr>
                <w:ilvl w:val="0"/>
                <w:numId w:val="21"/>
              </w:numPr>
              <w:ind w:left="324" w:hanging="255"/>
              <w:rPr>
                <w:rFonts w:eastAsia="Calibri" w:cstheme="minorHAnsi"/>
                <w:sz w:val="16"/>
                <w:szCs w:val="16"/>
              </w:rPr>
            </w:pPr>
            <w:r w:rsidRPr="00E5551A">
              <w:rPr>
                <w:rFonts w:eastAsia="Calibri" w:cstheme="minorHAnsi"/>
                <w:sz w:val="16"/>
                <w:szCs w:val="16"/>
              </w:rPr>
              <w:t xml:space="preserve">Ability to track profile of inclusivity across website </w:t>
            </w:r>
          </w:p>
          <w:p w14:paraId="45249C02" w14:textId="2E88C246" w:rsidR="008401A8" w:rsidRPr="00962134" w:rsidRDefault="008401A8" w:rsidP="00962134">
            <w:pPr>
              <w:pStyle w:val="ListParagraph"/>
              <w:numPr>
                <w:ilvl w:val="0"/>
                <w:numId w:val="21"/>
              </w:numPr>
              <w:ind w:left="324" w:hanging="255"/>
              <w:rPr>
                <w:rFonts w:cstheme="minorHAnsi"/>
                <w:sz w:val="16"/>
                <w:szCs w:val="16"/>
              </w:rPr>
            </w:pPr>
            <w:r w:rsidRPr="00E5551A">
              <w:rPr>
                <w:rFonts w:cstheme="minorHAnsi"/>
                <w:sz w:val="16"/>
                <w:szCs w:val="16"/>
              </w:rPr>
              <w:t xml:space="preserve">Achieve best practice in marcoms around inclusive imagery </w:t>
            </w:r>
          </w:p>
        </w:tc>
      </w:tr>
      <w:tr w:rsidR="008401A8" w:rsidRPr="00125E04" w14:paraId="6A67A106" w14:textId="00AC4D9D" w:rsidTr="0070365E">
        <w:tc>
          <w:tcPr>
            <w:tcW w:w="669" w:type="pct"/>
            <w:vMerge/>
            <w:shd w:val="clear" w:color="auto" w:fill="FBE4D5" w:themeFill="accent2" w:themeFillTint="33"/>
            <w:vAlign w:val="center"/>
          </w:tcPr>
          <w:p w14:paraId="0AF85EC7" w14:textId="77777777" w:rsidR="008401A8" w:rsidRPr="00E5551A" w:rsidRDefault="008401A8" w:rsidP="00BD5713">
            <w:pPr>
              <w:rPr>
                <w:rFonts w:cstheme="minorHAnsi"/>
                <w:sz w:val="20"/>
                <w:szCs w:val="20"/>
              </w:rPr>
            </w:pPr>
          </w:p>
        </w:tc>
        <w:tc>
          <w:tcPr>
            <w:tcW w:w="328" w:type="pct"/>
            <w:vMerge w:val="restart"/>
            <w:shd w:val="clear" w:color="auto" w:fill="auto"/>
          </w:tcPr>
          <w:p w14:paraId="4D08010A" w14:textId="764DD635" w:rsidR="008401A8" w:rsidRPr="00E5551A" w:rsidRDefault="008401A8" w:rsidP="00BD5713">
            <w:pPr>
              <w:rPr>
                <w:rFonts w:cstheme="minorHAnsi"/>
                <w:sz w:val="20"/>
                <w:szCs w:val="20"/>
              </w:rPr>
            </w:pPr>
            <w:r w:rsidRPr="00E5551A">
              <w:rPr>
                <w:rFonts w:cstheme="minorHAnsi"/>
                <w:sz w:val="20"/>
                <w:szCs w:val="20"/>
              </w:rPr>
              <w:t>General Business Practice</w:t>
            </w:r>
          </w:p>
        </w:tc>
        <w:tc>
          <w:tcPr>
            <w:tcW w:w="252" w:type="pct"/>
            <w:shd w:val="clear" w:color="auto" w:fill="auto"/>
            <w:vAlign w:val="center"/>
          </w:tcPr>
          <w:p w14:paraId="56F88612" w14:textId="4A013E59" w:rsidR="008401A8" w:rsidRPr="00E5551A" w:rsidRDefault="008401A8" w:rsidP="00BD5713">
            <w:pPr>
              <w:rPr>
                <w:rFonts w:cstheme="minorHAnsi"/>
                <w:sz w:val="20"/>
                <w:szCs w:val="20"/>
              </w:rPr>
            </w:pPr>
            <w:r w:rsidRPr="00E5551A">
              <w:rPr>
                <w:rFonts w:cstheme="minorHAnsi"/>
                <w:sz w:val="20"/>
                <w:szCs w:val="20"/>
              </w:rPr>
              <w:t>LH</w:t>
            </w:r>
          </w:p>
        </w:tc>
        <w:tc>
          <w:tcPr>
            <w:tcW w:w="3751" w:type="pct"/>
            <w:gridSpan w:val="4"/>
            <w:shd w:val="clear" w:color="auto" w:fill="auto"/>
          </w:tcPr>
          <w:p w14:paraId="01B43577" w14:textId="77777777" w:rsidR="008401A8" w:rsidRPr="002F095A" w:rsidRDefault="008401A8" w:rsidP="002F095A">
            <w:pPr>
              <w:pStyle w:val="ListParagraph"/>
              <w:numPr>
                <w:ilvl w:val="0"/>
                <w:numId w:val="21"/>
              </w:numPr>
              <w:ind w:left="315" w:hanging="219"/>
              <w:rPr>
                <w:rFonts w:cstheme="minorHAnsi"/>
                <w:sz w:val="16"/>
                <w:szCs w:val="16"/>
              </w:rPr>
            </w:pPr>
            <w:r w:rsidRPr="002F095A">
              <w:rPr>
                <w:rFonts w:cstheme="minorHAnsi"/>
                <w:sz w:val="16"/>
                <w:szCs w:val="16"/>
              </w:rPr>
              <w:t>Recruitment practice totally inclusively developed and pipeline of talent developing (</w:t>
            </w:r>
            <w:proofErr w:type="spellStart"/>
            <w:r w:rsidRPr="002F095A">
              <w:rPr>
                <w:rFonts w:cstheme="minorHAnsi"/>
                <w:sz w:val="16"/>
                <w:szCs w:val="16"/>
              </w:rPr>
              <w:t>NomCo</w:t>
            </w:r>
            <w:proofErr w:type="spellEnd"/>
            <w:r w:rsidRPr="002F095A">
              <w:rPr>
                <w:rFonts w:cstheme="minorHAnsi"/>
                <w:sz w:val="16"/>
                <w:szCs w:val="16"/>
              </w:rPr>
              <w:t xml:space="preserve"> - Board)</w:t>
            </w:r>
          </w:p>
          <w:p w14:paraId="25208CD7" w14:textId="237953BD" w:rsidR="008401A8" w:rsidRPr="00962134" w:rsidRDefault="008401A8" w:rsidP="00962134">
            <w:pPr>
              <w:pStyle w:val="ListParagraph"/>
              <w:numPr>
                <w:ilvl w:val="0"/>
                <w:numId w:val="21"/>
              </w:numPr>
              <w:ind w:left="315" w:hanging="219"/>
              <w:rPr>
                <w:rFonts w:cstheme="minorHAnsi"/>
                <w:sz w:val="16"/>
                <w:szCs w:val="16"/>
              </w:rPr>
            </w:pPr>
            <w:r>
              <w:rPr>
                <w:rFonts w:cstheme="minorHAnsi"/>
                <w:sz w:val="16"/>
                <w:szCs w:val="16"/>
              </w:rPr>
              <w:t xml:space="preserve">Adopt ECB objectives </w:t>
            </w:r>
          </w:p>
        </w:tc>
      </w:tr>
      <w:tr w:rsidR="008401A8" w:rsidRPr="00125E04" w14:paraId="3C470EFC" w14:textId="720A52DE" w:rsidTr="0070365E">
        <w:tc>
          <w:tcPr>
            <w:tcW w:w="669" w:type="pct"/>
            <w:vMerge/>
            <w:shd w:val="clear" w:color="auto" w:fill="FBE4D5" w:themeFill="accent2" w:themeFillTint="33"/>
            <w:vAlign w:val="center"/>
          </w:tcPr>
          <w:p w14:paraId="1FBBA95D" w14:textId="7663C469" w:rsidR="008401A8" w:rsidRPr="00E5551A" w:rsidRDefault="008401A8" w:rsidP="00BD5713">
            <w:pPr>
              <w:rPr>
                <w:rFonts w:cstheme="minorHAnsi"/>
                <w:b/>
                <w:bCs/>
                <w:sz w:val="20"/>
                <w:szCs w:val="20"/>
              </w:rPr>
            </w:pPr>
          </w:p>
        </w:tc>
        <w:tc>
          <w:tcPr>
            <w:tcW w:w="328" w:type="pct"/>
            <w:vMerge/>
            <w:shd w:val="clear" w:color="auto" w:fill="auto"/>
          </w:tcPr>
          <w:p w14:paraId="1E7CBF36" w14:textId="54F92CB0" w:rsidR="008401A8" w:rsidRPr="00E5551A" w:rsidRDefault="008401A8" w:rsidP="00BD5713">
            <w:pPr>
              <w:rPr>
                <w:rFonts w:cstheme="minorHAnsi"/>
                <w:sz w:val="20"/>
                <w:szCs w:val="20"/>
              </w:rPr>
            </w:pPr>
          </w:p>
        </w:tc>
        <w:tc>
          <w:tcPr>
            <w:tcW w:w="252" w:type="pct"/>
            <w:shd w:val="clear" w:color="auto" w:fill="auto"/>
            <w:vAlign w:val="center"/>
          </w:tcPr>
          <w:p w14:paraId="427D5270" w14:textId="1639D4EF" w:rsidR="008401A8" w:rsidRPr="00E5551A" w:rsidRDefault="008401A8" w:rsidP="00BD5713">
            <w:pPr>
              <w:rPr>
                <w:rFonts w:cstheme="minorHAnsi"/>
                <w:sz w:val="20"/>
                <w:szCs w:val="20"/>
              </w:rPr>
            </w:pPr>
          </w:p>
        </w:tc>
        <w:tc>
          <w:tcPr>
            <w:tcW w:w="1027" w:type="pct"/>
            <w:shd w:val="clear" w:color="auto" w:fill="auto"/>
          </w:tcPr>
          <w:p w14:paraId="2E2092AB" w14:textId="00367A6A" w:rsidR="008401A8" w:rsidRPr="002F095A" w:rsidRDefault="008401A8" w:rsidP="002F095A">
            <w:pPr>
              <w:pStyle w:val="ListParagraph"/>
              <w:numPr>
                <w:ilvl w:val="0"/>
                <w:numId w:val="21"/>
              </w:numPr>
              <w:ind w:left="315" w:hanging="219"/>
              <w:rPr>
                <w:rFonts w:eastAsia="Calibri" w:cstheme="minorHAnsi"/>
                <w:sz w:val="16"/>
                <w:szCs w:val="16"/>
              </w:rPr>
            </w:pPr>
            <w:r w:rsidRPr="002F095A">
              <w:rPr>
                <w:rFonts w:eastAsia="Calibri" w:cstheme="minorHAnsi"/>
                <w:sz w:val="16"/>
                <w:szCs w:val="16"/>
              </w:rPr>
              <w:t>Equality Impact Assessments applied</w:t>
            </w:r>
          </w:p>
          <w:p w14:paraId="4502E9DB" w14:textId="307F15E3" w:rsidR="008401A8" w:rsidRPr="002F095A" w:rsidRDefault="008401A8" w:rsidP="002F095A">
            <w:pPr>
              <w:pStyle w:val="ListParagraph"/>
              <w:numPr>
                <w:ilvl w:val="0"/>
                <w:numId w:val="21"/>
              </w:numPr>
              <w:ind w:left="315" w:hanging="219"/>
              <w:rPr>
                <w:rFonts w:eastAsia="Calibri" w:cstheme="minorHAnsi"/>
                <w:sz w:val="16"/>
                <w:szCs w:val="16"/>
              </w:rPr>
            </w:pPr>
            <w:r w:rsidRPr="002F095A">
              <w:rPr>
                <w:rFonts w:eastAsia="Calibri" w:cstheme="minorHAnsi"/>
                <w:sz w:val="16"/>
                <w:szCs w:val="16"/>
              </w:rPr>
              <w:t>Training of staff &amp; board Plan agreed</w:t>
            </w:r>
          </w:p>
          <w:p w14:paraId="09455A8C" w14:textId="16777D95" w:rsidR="008401A8" w:rsidRPr="00E5551A" w:rsidRDefault="008401A8" w:rsidP="002F095A">
            <w:pPr>
              <w:ind w:left="315" w:hanging="219"/>
              <w:rPr>
                <w:rFonts w:eastAsia="Calibri" w:cstheme="minorHAnsi"/>
                <w:sz w:val="16"/>
                <w:szCs w:val="16"/>
              </w:rPr>
            </w:pPr>
          </w:p>
        </w:tc>
        <w:tc>
          <w:tcPr>
            <w:tcW w:w="934" w:type="pct"/>
            <w:shd w:val="clear" w:color="auto" w:fill="auto"/>
          </w:tcPr>
          <w:p w14:paraId="41BF69F3" w14:textId="675069CA" w:rsidR="00716DBA" w:rsidRDefault="00716DBA" w:rsidP="002F095A">
            <w:pPr>
              <w:pStyle w:val="ListParagraph"/>
              <w:numPr>
                <w:ilvl w:val="0"/>
                <w:numId w:val="21"/>
              </w:numPr>
              <w:ind w:left="315" w:hanging="219"/>
              <w:rPr>
                <w:rFonts w:cstheme="minorHAnsi"/>
                <w:sz w:val="16"/>
                <w:szCs w:val="16"/>
              </w:rPr>
            </w:pPr>
            <w:r>
              <w:rPr>
                <w:rFonts w:cstheme="minorHAnsi"/>
                <w:sz w:val="16"/>
                <w:szCs w:val="16"/>
              </w:rPr>
              <w:t>Maintain visibility on the Board Agenda</w:t>
            </w:r>
          </w:p>
          <w:p w14:paraId="12F75469" w14:textId="4449D0C7" w:rsidR="00716DBA" w:rsidRDefault="00716DBA" w:rsidP="002F095A">
            <w:pPr>
              <w:pStyle w:val="ListParagraph"/>
              <w:numPr>
                <w:ilvl w:val="0"/>
                <w:numId w:val="21"/>
              </w:numPr>
              <w:ind w:left="315" w:hanging="219"/>
              <w:rPr>
                <w:rFonts w:cstheme="minorHAnsi"/>
                <w:sz w:val="16"/>
                <w:szCs w:val="16"/>
              </w:rPr>
            </w:pPr>
            <w:r>
              <w:rPr>
                <w:rFonts w:cstheme="minorHAnsi"/>
                <w:sz w:val="16"/>
                <w:szCs w:val="16"/>
              </w:rPr>
              <w:t xml:space="preserve">Report back on ECB 12-point plan and own action plan to Sub-Comm and Board </w:t>
            </w:r>
          </w:p>
          <w:p w14:paraId="01FABA52" w14:textId="322BC969" w:rsidR="008401A8" w:rsidRPr="002F095A" w:rsidRDefault="004B1363" w:rsidP="002F095A">
            <w:pPr>
              <w:pStyle w:val="ListParagraph"/>
              <w:numPr>
                <w:ilvl w:val="0"/>
                <w:numId w:val="21"/>
              </w:numPr>
              <w:ind w:left="315" w:hanging="219"/>
              <w:rPr>
                <w:rFonts w:cstheme="minorHAnsi"/>
                <w:sz w:val="16"/>
                <w:szCs w:val="16"/>
              </w:rPr>
            </w:pPr>
            <w:r w:rsidRPr="002F095A">
              <w:rPr>
                <w:rFonts w:cstheme="minorHAnsi"/>
                <w:sz w:val="16"/>
                <w:szCs w:val="16"/>
              </w:rPr>
              <w:t>Evolve EDI</w:t>
            </w:r>
            <w:r w:rsidR="008401A8" w:rsidRPr="002F095A">
              <w:rPr>
                <w:rFonts w:cstheme="minorHAnsi"/>
                <w:sz w:val="16"/>
                <w:szCs w:val="16"/>
              </w:rPr>
              <w:t xml:space="preserve"> training</w:t>
            </w:r>
            <w:r w:rsidR="00DE68D3">
              <w:rPr>
                <w:rFonts w:cstheme="minorHAnsi"/>
                <w:sz w:val="16"/>
                <w:szCs w:val="16"/>
              </w:rPr>
              <w:t xml:space="preserve"> (</w:t>
            </w:r>
            <w:proofErr w:type="spellStart"/>
            <w:r w:rsidR="00DE68D3">
              <w:rPr>
                <w:rFonts w:cstheme="minorHAnsi"/>
                <w:sz w:val="16"/>
                <w:szCs w:val="16"/>
              </w:rPr>
              <w:t>inc</w:t>
            </w:r>
            <w:proofErr w:type="spellEnd"/>
            <w:r w:rsidR="00DE68D3">
              <w:rPr>
                <w:rFonts w:cstheme="minorHAnsi"/>
                <w:sz w:val="16"/>
                <w:szCs w:val="16"/>
              </w:rPr>
              <w:t xml:space="preserve"> Diverse Cymru, ECB Inclusive Leadership)</w:t>
            </w:r>
          </w:p>
          <w:p w14:paraId="7DCD1FAC" w14:textId="7CD7E6B7" w:rsidR="008401A8" w:rsidRPr="00E5551A" w:rsidRDefault="008401A8" w:rsidP="002F095A">
            <w:pPr>
              <w:ind w:left="315" w:hanging="219"/>
              <w:rPr>
                <w:rFonts w:cstheme="minorHAnsi"/>
                <w:sz w:val="16"/>
                <w:szCs w:val="16"/>
              </w:rPr>
            </w:pPr>
          </w:p>
        </w:tc>
        <w:tc>
          <w:tcPr>
            <w:tcW w:w="847" w:type="pct"/>
            <w:shd w:val="clear" w:color="auto" w:fill="auto"/>
          </w:tcPr>
          <w:p w14:paraId="45652567" w14:textId="4AEEF44C" w:rsidR="008401A8" w:rsidRPr="002F095A" w:rsidRDefault="008401A8" w:rsidP="002F095A">
            <w:pPr>
              <w:pStyle w:val="ListParagraph"/>
              <w:numPr>
                <w:ilvl w:val="0"/>
                <w:numId w:val="21"/>
              </w:numPr>
              <w:ind w:left="315" w:hanging="219"/>
              <w:rPr>
                <w:rFonts w:cstheme="minorHAnsi"/>
                <w:sz w:val="16"/>
                <w:szCs w:val="16"/>
              </w:rPr>
            </w:pPr>
            <w:r w:rsidRPr="002F095A">
              <w:rPr>
                <w:rFonts w:cstheme="minorHAnsi"/>
                <w:sz w:val="16"/>
                <w:szCs w:val="16"/>
              </w:rPr>
              <w:t>Plan for all areas that require EIA</w:t>
            </w:r>
          </w:p>
        </w:tc>
        <w:tc>
          <w:tcPr>
            <w:tcW w:w="943" w:type="pct"/>
            <w:shd w:val="clear" w:color="auto" w:fill="auto"/>
          </w:tcPr>
          <w:p w14:paraId="1C903814" w14:textId="3AF41780" w:rsidR="00716DBA" w:rsidRPr="00716DBA" w:rsidRDefault="00716DBA" w:rsidP="00716DBA">
            <w:pPr>
              <w:pStyle w:val="ListParagraph"/>
              <w:ind w:left="315"/>
              <w:rPr>
                <w:rFonts w:cstheme="minorHAnsi"/>
                <w:sz w:val="16"/>
                <w:szCs w:val="16"/>
              </w:rPr>
            </w:pPr>
            <w:r>
              <w:rPr>
                <w:rFonts w:cstheme="minorHAnsi"/>
                <w:sz w:val="16"/>
                <w:szCs w:val="16"/>
              </w:rPr>
              <w:t>Top Award of Equality Standard; Maintain ECB top award in CPA</w:t>
            </w:r>
          </w:p>
        </w:tc>
      </w:tr>
      <w:tr w:rsidR="008401A8" w:rsidRPr="00125E04" w14:paraId="452163F7" w14:textId="77777777" w:rsidTr="0070365E">
        <w:trPr>
          <w:trHeight w:val="578"/>
        </w:trPr>
        <w:tc>
          <w:tcPr>
            <w:tcW w:w="669" w:type="pct"/>
            <w:vMerge/>
            <w:shd w:val="clear" w:color="auto" w:fill="FBE4D5" w:themeFill="accent2" w:themeFillTint="33"/>
            <w:vAlign w:val="center"/>
          </w:tcPr>
          <w:p w14:paraId="6C8FB7B2" w14:textId="77777777" w:rsidR="008401A8" w:rsidRPr="00E5551A" w:rsidRDefault="008401A8" w:rsidP="00AE7542">
            <w:pPr>
              <w:rPr>
                <w:rFonts w:cstheme="minorHAnsi"/>
                <w:b/>
                <w:bCs/>
                <w:sz w:val="20"/>
                <w:szCs w:val="20"/>
              </w:rPr>
            </w:pPr>
          </w:p>
        </w:tc>
        <w:tc>
          <w:tcPr>
            <w:tcW w:w="328" w:type="pct"/>
            <w:shd w:val="clear" w:color="auto" w:fill="auto"/>
          </w:tcPr>
          <w:p w14:paraId="60871296" w14:textId="7FDDD5B9" w:rsidR="008401A8" w:rsidRPr="008401A8" w:rsidRDefault="008401A8" w:rsidP="00AE7542">
            <w:pPr>
              <w:rPr>
                <w:rFonts w:eastAsia="Calibri" w:cstheme="minorHAnsi"/>
                <w:sz w:val="20"/>
                <w:szCs w:val="20"/>
              </w:rPr>
            </w:pPr>
            <w:r w:rsidRPr="00E5551A">
              <w:rPr>
                <w:rFonts w:eastAsia="Calibri" w:cstheme="minorHAnsi"/>
                <w:sz w:val="20"/>
                <w:szCs w:val="20"/>
              </w:rPr>
              <w:t xml:space="preserve">Data collection </w:t>
            </w:r>
          </w:p>
        </w:tc>
        <w:tc>
          <w:tcPr>
            <w:tcW w:w="252" w:type="pct"/>
            <w:shd w:val="clear" w:color="auto" w:fill="auto"/>
            <w:vAlign w:val="center"/>
          </w:tcPr>
          <w:p w14:paraId="38E0E620" w14:textId="77777777" w:rsidR="008401A8" w:rsidRPr="00E5551A" w:rsidRDefault="008401A8" w:rsidP="00AE7542">
            <w:pPr>
              <w:rPr>
                <w:rFonts w:cstheme="minorHAnsi"/>
                <w:sz w:val="20"/>
                <w:szCs w:val="20"/>
              </w:rPr>
            </w:pPr>
          </w:p>
        </w:tc>
        <w:tc>
          <w:tcPr>
            <w:tcW w:w="3751" w:type="pct"/>
            <w:gridSpan w:val="4"/>
            <w:shd w:val="clear" w:color="auto" w:fill="auto"/>
          </w:tcPr>
          <w:p w14:paraId="78262508" w14:textId="248B6B02" w:rsidR="008401A8" w:rsidRPr="00D02029" w:rsidRDefault="00DE68D3" w:rsidP="00AE7542">
            <w:pPr>
              <w:pStyle w:val="ListParagraph"/>
              <w:numPr>
                <w:ilvl w:val="0"/>
                <w:numId w:val="18"/>
              </w:numPr>
              <w:ind w:left="324" w:hanging="284"/>
              <w:rPr>
                <w:rFonts w:cstheme="minorHAnsi"/>
                <w:sz w:val="16"/>
                <w:szCs w:val="16"/>
              </w:rPr>
            </w:pPr>
            <w:r>
              <w:rPr>
                <w:rFonts w:eastAsia="Calibri" w:cstheme="minorHAnsi"/>
                <w:sz w:val="16"/>
                <w:szCs w:val="16"/>
              </w:rPr>
              <w:t>P</w:t>
            </w:r>
            <w:r w:rsidR="008401A8" w:rsidRPr="002F095A">
              <w:rPr>
                <w:rFonts w:eastAsia="Calibri" w:cstheme="minorHAnsi"/>
                <w:sz w:val="16"/>
                <w:szCs w:val="16"/>
              </w:rPr>
              <w:t>rocure data across protected characteristics</w:t>
            </w:r>
            <w:r w:rsidR="008401A8">
              <w:rPr>
                <w:rFonts w:eastAsia="Calibri" w:cstheme="minorHAnsi"/>
                <w:sz w:val="16"/>
                <w:szCs w:val="16"/>
              </w:rPr>
              <w:t xml:space="preserve"> </w:t>
            </w:r>
            <w:r>
              <w:rPr>
                <w:rFonts w:eastAsia="Calibri" w:cstheme="minorHAnsi"/>
                <w:sz w:val="16"/>
                <w:szCs w:val="16"/>
              </w:rPr>
              <w:t xml:space="preserve">in club audit, </w:t>
            </w:r>
            <w:r w:rsidR="008401A8">
              <w:rPr>
                <w:rFonts w:eastAsia="Calibri" w:cstheme="minorHAnsi"/>
                <w:sz w:val="16"/>
                <w:szCs w:val="16"/>
              </w:rPr>
              <w:t xml:space="preserve">so that </w:t>
            </w:r>
            <w:r>
              <w:rPr>
                <w:rFonts w:eastAsia="Calibri" w:cstheme="minorHAnsi"/>
                <w:sz w:val="16"/>
                <w:szCs w:val="16"/>
              </w:rPr>
              <w:t xml:space="preserve">we can </w:t>
            </w:r>
            <w:r w:rsidR="008401A8">
              <w:rPr>
                <w:rFonts w:eastAsia="Calibri" w:cstheme="minorHAnsi"/>
                <w:sz w:val="16"/>
                <w:szCs w:val="16"/>
              </w:rPr>
              <w:t xml:space="preserve">revise our development </w:t>
            </w:r>
            <w:r w:rsidR="004B1363">
              <w:rPr>
                <w:rFonts w:eastAsia="Calibri" w:cstheme="minorHAnsi"/>
                <w:sz w:val="16"/>
                <w:szCs w:val="16"/>
              </w:rPr>
              <w:t>plans:</w:t>
            </w:r>
          </w:p>
          <w:p w14:paraId="5552CAAC" w14:textId="5776D3D5" w:rsidR="00D02029" w:rsidRPr="006434E8" w:rsidRDefault="006434E8" w:rsidP="006434E8">
            <w:pPr>
              <w:pStyle w:val="ListParagraph"/>
              <w:numPr>
                <w:ilvl w:val="1"/>
                <w:numId w:val="18"/>
              </w:numPr>
              <w:rPr>
                <w:rFonts w:cstheme="minorHAnsi"/>
                <w:sz w:val="16"/>
                <w:szCs w:val="16"/>
              </w:rPr>
            </w:pPr>
            <w:r>
              <w:rPr>
                <w:rFonts w:eastAsia="Calibri" w:cstheme="minorHAnsi"/>
                <w:sz w:val="16"/>
                <w:szCs w:val="16"/>
              </w:rPr>
              <w:t>Welsh language development</w:t>
            </w:r>
          </w:p>
          <w:p w14:paraId="27D58378" w14:textId="1AD426DE" w:rsidR="006434E8" w:rsidRPr="002F095A" w:rsidRDefault="006434E8" w:rsidP="006434E8">
            <w:pPr>
              <w:pStyle w:val="ListParagraph"/>
              <w:numPr>
                <w:ilvl w:val="1"/>
                <w:numId w:val="18"/>
              </w:numPr>
              <w:rPr>
                <w:rFonts w:cstheme="minorHAnsi"/>
                <w:sz w:val="16"/>
                <w:szCs w:val="16"/>
              </w:rPr>
            </w:pPr>
            <w:r>
              <w:rPr>
                <w:rFonts w:eastAsia="Calibri" w:cstheme="minorHAnsi"/>
                <w:sz w:val="16"/>
                <w:szCs w:val="16"/>
              </w:rPr>
              <w:t>LGBTQ+</w:t>
            </w:r>
          </w:p>
        </w:tc>
      </w:tr>
      <w:tr w:rsidR="008401A8" w:rsidRPr="00125E04" w14:paraId="42F0B3C8" w14:textId="77777777" w:rsidTr="0070365E">
        <w:trPr>
          <w:trHeight w:val="578"/>
        </w:trPr>
        <w:tc>
          <w:tcPr>
            <w:tcW w:w="669" w:type="pct"/>
            <w:vMerge/>
            <w:shd w:val="clear" w:color="auto" w:fill="FBE4D5" w:themeFill="accent2" w:themeFillTint="33"/>
            <w:vAlign w:val="center"/>
          </w:tcPr>
          <w:p w14:paraId="2324ED6F" w14:textId="77777777" w:rsidR="008401A8" w:rsidRPr="00E5551A" w:rsidRDefault="008401A8" w:rsidP="00AE7542">
            <w:pPr>
              <w:rPr>
                <w:rFonts w:cstheme="minorHAnsi"/>
                <w:b/>
                <w:bCs/>
                <w:sz w:val="20"/>
                <w:szCs w:val="20"/>
              </w:rPr>
            </w:pPr>
          </w:p>
        </w:tc>
        <w:tc>
          <w:tcPr>
            <w:tcW w:w="328" w:type="pct"/>
            <w:shd w:val="clear" w:color="auto" w:fill="auto"/>
          </w:tcPr>
          <w:p w14:paraId="5AB58EA5" w14:textId="3EB6835C" w:rsidR="008401A8" w:rsidRPr="008401A8" w:rsidRDefault="008401A8" w:rsidP="00AE7542">
            <w:pPr>
              <w:rPr>
                <w:rFonts w:eastAsia="Calibri" w:cstheme="minorHAnsi"/>
                <w:bCs/>
                <w:sz w:val="20"/>
                <w:szCs w:val="20"/>
              </w:rPr>
            </w:pPr>
            <w:r w:rsidRPr="008401A8">
              <w:rPr>
                <w:bCs/>
                <w:sz w:val="20"/>
                <w:szCs w:val="20"/>
              </w:rPr>
              <w:t>Equality Standard</w:t>
            </w:r>
          </w:p>
        </w:tc>
        <w:tc>
          <w:tcPr>
            <w:tcW w:w="252" w:type="pct"/>
            <w:shd w:val="clear" w:color="auto" w:fill="auto"/>
            <w:vAlign w:val="center"/>
          </w:tcPr>
          <w:p w14:paraId="022E292F" w14:textId="77777777" w:rsidR="008401A8" w:rsidRPr="00E5551A" w:rsidRDefault="008401A8" w:rsidP="00AE7542">
            <w:pPr>
              <w:rPr>
                <w:rFonts w:cstheme="minorHAnsi"/>
                <w:sz w:val="20"/>
                <w:szCs w:val="20"/>
              </w:rPr>
            </w:pPr>
          </w:p>
        </w:tc>
        <w:tc>
          <w:tcPr>
            <w:tcW w:w="3751" w:type="pct"/>
            <w:gridSpan w:val="4"/>
            <w:shd w:val="clear" w:color="auto" w:fill="auto"/>
          </w:tcPr>
          <w:p w14:paraId="7F322343" w14:textId="5F5EDCFF" w:rsidR="008401A8" w:rsidRPr="008401A8" w:rsidRDefault="008401A8" w:rsidP="008401A8">
            <w:pPr>
              <w:pStyle w:val="ListParagraph"/>
              <w:numPr>
                <w:ilvl w:val="0"/>
                <w:numId w:val="18"/>
              </w:numPr>
              <w:rPr>
                <w:rFonts w:eastAsia="Calibri" w:cstheme="minorHAnsi"/>
                <w:sz w:val="16"/>
                <w:szCs w:val="16"/>
              </w:rPr>
            </w:pPr>
            <w:r w:rsidRPr="008401A8">
              <w:rPr>
                <w:rFonts w:eastAsia="Calibri" w:cstheme="minorHAnsi"/>
                <w:sz w:val="16"/>
                <w:szCs w:val="16"/>
              </w:rPr>
              <w:t xml:space="preserve">Achieved </w:t>
            </w:r>
            <w:r w:rsidR="00DE68D3">
              <w:rPr>
                <w:rFonts w:eastAsia="Calibri" w:cstheme="minorHAnsi"/>
                <w:sz w:val="16"/>
                <w:szCs w:val="16"/>
              </w:rPr>
              <w:t>In</w:t>
            </w:r>
            <w:r w:rsidRPr="008401A8">
              <w:rPr>
                <w:rFonts w:eastAsia="Calibri" w:cstheme="minorHAnsi"/>
                <w:sz w:val="16"/>
                <w:szCs w:val="16"/>
              </w:rPr>
              <w:t xml:space="preserve">termediate level  </w:t>
            </w:r>
          </w:p>
          <w:p w14:paraId="417FBFD2" w14:textId="591AAD38" w:rsidR="008401A8" w:rsidRPr="008401A8" w:rsidRDefault="008401A8" w:rsidP="008401A8">
            <w:pPr>
              <w:pStyle w:val="ListParagraph"/>
              <w:numPr>
                <w:ilvl w:val="0"/>
                <w:numId w:val="18"/>
              </w:numPr>
              <w:rPr>
                <w:rFonts w:eastAsia="Calibri" w:cstheme="minorHAnsi"/>
                <w:sz w:val="16"/>
                <w:szCs w:val="16"/>
              </w:rPr>
            </w:pPr>
            <w:r w:rsidRPr="008401A8">
              <w:rPr>
                <w:rFonts w:eastAsia="Calibri" w:cstheme="minorHAnsi"/>
                <w:sz w:val="16"/>
                <w:szCs w:val="16"/>
              </w:rPr>
              <w:t>Develop 2020-23 Action Plan</w:t>
            </w:r>
            <w:r>
              <w:rPr>
                <w:rFonts w:eastAsia="Calibri" w:cstheme="minorHAnsi"/>
                <w:sz w:val="16"/>
                <w:szCs w:val="16"/>
              </w:rPr>
              <w:t xml:space="preserve"> / </w:t>
            </w:r>
            <w:r w:rsidRPr="008401A8">
              <w:rPr>
                <w:rFonts w:eastAsia="Calibri" w:cstheme="minorHAnsi"/>
                <w:sz w:val="16"/>
                <w:szCs w:val="16"/>
              </w:rPr>
              <w:t xml:space="preserve">Review of </w:t>
            </w:r>
            <w:proofErr w:type="spellStart"/>
            <w:r w:rsidRPr="008401A8">
              <w:rPr>
                <w:rFonts w:eastAsia="Calibri" w:cstheme="minorHAnsi"/>
                <w:sz w:val="16"/>
                <w:szCs w:val="16"/>
              </w:rPr>
              <w:t>Eq</w:t>
            </w:r>
            <w:proofErr w:type="spellEnd"/>
            <w:r w:rsidRPr="008401A8">
              <w:rPr>
                <w:rFonts w:eastAsia="Calibri" w:cstheme="minorHAnsi"/>
                <w:sz w:val="16"/>
                <w:szCs w:val="16"/>
              </w:rPr>
              <w:t xml:space="preserve"> Standard (purpose </w:t>
            </w:r>
            <w:r w:rsidR="002F7960" w:rsidRPr="008401A8">
              <w:rPr>
                <w:rFonts w:eastAsia="Calibri" w:cstheme="minorHAnsi"/>
                <w:sz w:val="16"/>
                <w:szCs w:val="16"/>
              </w:rPr>
              <w:t>etc</w:t>
            </w:r>
            <w:r w:rsidR="00DE68D3">
              <w:rPr>
                <w:rFonts w:eastAsia="Calibri" w:cstheme="minorHAnsi"/>
                <w:sz w:val="16"/>
                <w:szCs w:val="16"/>
              </w:rPr>
              <w:t>);</w:t>
            </w:r>
            <w:r w:rsidR="002F7960">
              <w:rPr>
                <w:rFonts w:eastAsia="Calibri" w:cstheme="minorHAnsi"/>
                <w:sz w:val="16"/>
                <w:szCs w:val="16"/>
              </w:rPr>
              <w:t xml:space="preserve"> </w:t>
            </w:r>
            <w:r w:rsidR="002F7960" w:rsidRPr="008401A8">
              <w:rPr>
                <w:rFonts w:eastAsia="Calibri" w:cstheme="minorHAnsi"/>
                <w:sz w:val="16"/>
                <w:szCs w:val="16"/>
              </w:rPr>
              <w:t>Attain</w:t>
            </w:r>
            <w:r w:rsidR="00174B8A" w:rsidRPr="008401A8">
              <w:rPr>
                <w:rFonts w:eastAsia="Calibri" w:cstheme="minorHAnsi"/>
                <w:sz w:val="16"/>
                <w:szCs w:val="16"/>
              </w:rPr>
              <w:t xml:space="preserve"> next level (in new system)</w:t>
            </w:r>
          </w:p>
          <w:p w14:paraId="3FEEB05D" w14:textId="4534EADF" w:rsidR="008401A8" w:rsidRPr="00174B8A" w:rsidRDefault="008401A8" w:rsidP="00174B8A">
            <w:pPr>
              <w:pStyle w:val="ListParagraph"/>
              <w:numPr>
                <w:ilvl w:val="0"/>
                <w:numId w:val="18"/>
              </w:numPr>
              <w:rPr>
                <w:rFonts w:eastAsia="Calibri" w:cstheme="minorHAnsi"/>
                <w:sz w:val="16"/>
                <w:szCs w:val="16"/>
              </w:rPr>
            </w:pPr>
            <w:r w:rsidRPr="008401A8">
              <w:rPr>
                <w:rFonts w:eastAsia="Calibri" w:cstheme="minorHAnsi"/>
                <w:sz w:val="16"/>
                <w:szCs w:val="16"/>
              </w:rPr>
              <w:t>Work on equality data gathering Staff &amp; Board Equality training</w:t>
            </w:r>
          </w:p>
        </w:tc>
      </w:tr>
      <w:tr w:rsidR="00F578F1" w:rsidRPr="00125E04" w14:paraId="32D0AE44" w14:textId="77777777" w:rsidTr="00231AE3">
        <w:trPr>
          <w:trHeight w:val="472"/>
        </w:trPr>
        <w:tc>
          <w:tcPr>
            <w:tcW w:w="669" w:type="pct"/>
            <w:shd w:val="clear" w:color="auto" w:fill="FBE4D5" w:themeFill="accent2" w:themeFillTint="33"/>
            <w:vAlign w:val="center"/>
          </w:tcPr>
          <w:p w14:paraId="0CAC13AB" w14:textId="77777777" w:rsidR="00F578F1" w:rsidRPr="00E5551A" w:rsidRDefault="00F578F1" w:rsidP="00AE7542">
            <w:pPr>
              <w:rPr>
                <w:rFonts w:cstheme="minorHAnsi"/>
                <w:b/>
                <w:bCs/>
                <w:sz w:val="20"/>
                <w:szCs w:val="20"/>
              </w:rPr>
            </w:pPr>
          </w:p>
        </w:tc>
        <w:tc>
          <w:tcPr>
            <w:tcW w:w="328" w:type="pct"/>
            <w:shd w:val="clear" w:color="auto" w:fill="auto"/>
          </w:tcPr>
          <w:p w14:paraId="407B3CB2" w14:textId="1F97FB5A" w:rsidR="00F578F1" w:rsidRPr="008401A8" w:rsidRDefault="00F578F1" w:rsidP="00AE7542">
            <w:pPr>
              <w:rPr>
                <w:bCs/>
                <w:sz w:val="20"/>
                <w:szCs w:val="20"/>
              </w:rPr>
            </w:pPr>
            <w:r>
              <w:rPr>
                <w:bCs/>
                <w:sz w:val="20"/>
                <w:szCs w:val="20"/>
              </w:rPr>
              <w:t>Training</w:t>
            </w:r>
          </w:p>
        </w:tc>
        <w:tc>
          <w:tcPr>
            <w:tcW w:w="252" w:type="pct"/>
            <w:shd w:val="clear" w:color="auto" w:fill="auto"/>
            <w:vAlign w:val="center"/>
          </w:tcPr>
          <w:p w14:paraId="52D44DA2" w14:textId="77777777" w:rsidR="00F578F1" w:rsidRPr="00E5551A" w:rsidRDefault="00F578F1" w:rsidP="00AE7542">
            <w:pPr>
              <w:rPr>
                <w:rFonts w:cstheme="minorHAnsi"/>
                <w:sz w:val="20"/>
                <w:szCs w:val="20"/>
              </w:rPr>
            </w:pPr>
          </w:p>
        </w:tc>
        <w:tc>
          <w:tcPr>
            <w:tcW w:w="3751" w:type="pct"/>
            <w:gridSpan w:val="4"/>
            <w:shd w:val="clear" w:color="auto" w:fill="auto"/>
          </w:tcPr>
          <w:p w14:paraId="0EA64478" w14:textId="77777777" w:rsidR="00F578F1" w:rsidRDefault="00F578F1" w:rsidP="00F578F1">
            <w:pPr>
              <w:rPr>
                <w:rFonts w:eastAsia="Calibri" w:cstheme="minorHAnsi"/>
                <w:sz w:val="16"/>
                <w:szCs w:val="16"/>
              </w:rPr>
            </w:pPr>
            <w:r>
              <w:rPr>
                <w:rFonts w:eastAsia="Calibri" w:cstheme="minorHAnsi"/>
                <w:sz w:val="16"/>
                <w:szCs w:val="16"/>
              </w:rPr>
              <w:t xml:space="preserve">ECB EDI Leadership </w:t>
            </w:r>
            <w:proofErr w:type="gramStart"/>
            <w:r>
              <w:rPr>
                <w:rFonts w:eastAsia="Calibri" w:cstheme="minorHAnsi"/>
                <w:sz w:val="16"/>
                <w:szCs w:val="16"/>
              </w:rPr>
              <w:t>Programme  (</w:t>
            </w:r>
            <w:proofErr w:type="gramEnd"/>
            <w:r>
              <w:rPr>
                <w:rFonts w:eastAsia="Calibri" w:cstheme="minorHAnsi"/>
                <w:sz w:val="16"/>
                <w:szCs w:val="16"/>
              </w:rPr>
              <w:t>SMT)</w:t>
            </w:r>
          </w:p>
          <w:p w14:paraId="126CEE0C" w14:textId="6DB05AE2" w:rsidR="00F578F1" w:rsidRDefault="00F578F1" w:rsidP="00F578F1">
            <w:pPr>
              <w:rPr>
                <w:rFonts w:eastAsia="Calibri" w:cstheme="minorHAnsi"/>
                <w:sz w:val="16"/>
                <w:szCs w:val="16"/>
              </w:rPr>
            </w:pPr>
            <w:r>
              <w:rPr>
                <w:rFonts w:eastAsia="Calibri" w:cstheme="minorHAnsi"/>
                <w:sz w:val="16"/>
                <w:szCs w:val="16"/>
              </w:rPr>
              <w:t xml:space="preserve">Diverse Cymru: Cultural </w:t>
            </w:r>
            <w:r w:rsidR="00236B65">
              <w:rPr>
                <w:rFonts w:eastAsia="Calibri" w:cstheme="minorHAnsi"/>
                <w:sz w:val="16"/>
                <w:szCs w:val="16"/>
              </w:rPr>
              <w:t>Competency</w:t>
            </w:r>
            <w:r>
              <w:rPr>
                <w:rFonts w:eastAsia="Calibri" w:cstheme="minorHAnsi"/>
                <w:sz w:val="16"/>
                <w:szCs w:val="16"/>
              </w:rPr>
              <w:t xml:space="preserve"> &amp; </w:t>
            </w:r>
            <w:r w:rsidR="00236B65">
              <w:rPr>
                <w:rFonts w:eastAsia="Calibri" w:cstheme="minorHAnsi"/>
                <w:sz w:val="16"/>
                <w:szCs w:val="16"/>
              </w:rPr>
              <w:t>unconscious</w:t>
            </w:r>
            <w:r w:rsidR="00223F4F">
              <w:rPr>
                <w:rFonts w:eastAsia="Calibri" w:cstheme="minorHAnsi"/>
                <w:sz w:val="16"/>
                <w:szCs w:val="16"/>
              </w:rPr>
              <w:t xml:space="preserve"> bias</w:t>
            </w:r>
          </w:p>
          <w:p w14:paraId="78E4270B" w14:textId="379AEACD" w:rsidR="00236B65" w:rsidRDefault="00236B65" w:rsidP="00F578F1">
            <w:pPr>
              <w:rPr>
                <w:rFonts w:eastAsia="Calibri" w:cstheme="minorHAnsi"/>
                <w:sz w:val="16"/>
                <w:szCs w:val="16"/>
              </w:rPr>
            </w:pPr>
            <w:r>
              <w:rPr>
                <w:rFonts w:eastAsia="Calibri" w:cstheme="minorHAnsi"/>
                <w:sz w:val="16"/>
                <w:szCs w:val="16"/>
              </w:rPr>
              <w:t>C2S</w:t>
            </w:r>
            <w:r w:rsidR="00B84758">
              <w:rPr>
                <w:rFonts w:eastAsia="Calibri" w:cstheme="minorHAnsi"/>
                <w:sz w:val="16"/>
                <w:szCs w:val="16"/>
              </w:rPr>
              <w:t xml:space="preserve"> EDI</w:t>
            </w:r>
            <w:r>
              <w:rPr>
                <w:rFonts w:eastAsia="Calibri" w:cstheme="minorHAnsi"/>
                <w:sz w:val="16"/>
                <w:szCs w:val="16"/>
              </w:rPr>
              <w:t xml:space="preserve"> Programme</w:t>
            </w:r>
          </w:p>
          <w:p w14:paraId="35B318F1" w14:textId="1B198E6C" w:rsidR="00231AE3" w:rsidRPr="00F578F1" w:rsidRDefault="00231AE3" w:rsidP="00F578F1">
            <w:pPr>
              <w:rPr>
                <w:rFonts w:eastAsia="Calibri" w:cstheme="minorHAnsi"/>
                <w:sz w:val="16"/>
                <w:szCs w:val="16"/>
              </w:rPr>
            </w:pPr>
            <w:r>
              <w:rPr>
                <w:rFonts w:eastAsia="Calibri" w:cstheme="minorHAnsi"/>
                <w:sz w:val="16"/>
                <w:szCs w:val="16"/>
              </w:rPr>
              <w:t xml:space="preserve">Club network: </w:t>
            </w:r>
            <w:proofErr w:type="spellStart"/>
            <w:r w:rsidR="00833DDD">
              <w:rPr>
                <w:rFonts w:eastAsia="Calibri" w:cstheme="minorHAnsi"/>
                <w:sz w:val="16"/>
                <w:szCs w:val="16"/>
              </w:rPr>
              <w:t>A</w:t>
            </w:r>
            <w:r>
              <w:rPr>
                <w:rFonts w:eastAsia="Calibri" w:cstheme="minorHAnsi"/>
                <w:sz w:val="16"/>
                <w:szCs w:val="16"/>
              </w:rPr>
              <w:t>nti discrimination</w:t>
            </w:r>
            <w:proofErr w:type="spellEnd"/>
            <w:r>
              <w:rPr>
                <w:rFonts w:eastAsia="Calibri" w:cstheme="minorHAnsi"/>
                <w:sz w:val="16"/>
                <w:szCs w:val="16"/>
              </w:rPr>
              <w:t xml:space="preserve"> module</w:t>
            </w:r>
            <w:r w:rsidR="00B84758">
              <w:rPr>
                <w:rFonts w:eastAsia="Calibri" w:cstheme="minorHAnsi"/>
                <w:sz w:val="16"/>
                <w:szCs w:val="16"/>
              </w:rPr>
              <w:t xml:space="preserve">(s) </w:t>
            </w:r>
            <w:r>
              <w:rPr>
                <w:rFonts w:eastAsia="Calibri" w:cstheme="minorHAnsi"/>
                <w:sz w:val="16"/>
                <w:szCs w:val="16"/>
              </w:rPr>
              <w:t xml:space="preserve"> </w:t>
            </w:r>
          </w:p>
        </w:tc>
      </w:tr>
    </w:tbl>
    <w:p w14:paraId="1094E574" w14:textId="0844D5D9" w:rsidR="00ED03C2" w:rsidRDefault="00ED03C2"/>
    <w:p w14:paraId="53CC99E8" w14:textId="6B393C56" w:rsidR="001B169A" w:rsidRDefault="001B169A"/>
    <w:p w14:paraId="0DCC8E08" w14:textId="77777777" w:rsidR="001B169A" w:rsidRDefault="001B169A"/>
    <w:p w14:paraId="6B3C0DFC" w14:textId="389C4E39" w:rsidR="004B1363" w:rsidRPr="004B6646" w:rsidRDefault="004B1363" w:rsidP="004B1363">
      <w:pPr>
        <w:rPr>
          <w:b/>
          <w:bCs/>
        </w:rPr>
      </w:pPr>
      <w:r w:rsidRPr="004B6646">
        <w:rPr>
          <w:b/>
          <w:bCs/>
        </w:rPr>
        <w:t>KEY ISSUES</w:t>
      </w:r>
      <w:r w:rsidR="00BF0E6C">
        <w:rPr>
          <w:b/>
          <w:bCs/>
        </w:rPr>
        <w:t>, OPPORTUNITIES</w:t>
      </w:r>
      <w:r w:rsidRPr="004B6646">
        <w:rPr>
          <w:b/>
          <w:bCs/>
        </w:rPr>
        <w:t xml:space="preserve"> AND RISKS</w:t>
      </w:r>
    </w:p>
    <w:tbl>
      <w:tblPr>
        <w:tblStyle w:val="TableGrid"/>
        <w:tblW w:w="0" w:type="auto"/>
        <w:tblLook w:val="04A0" w:firstRow="1" w:lastRow="0" w:firstColumn="1" w:lastColumn="0" w:noHBand="0" w:noVBand="1"/>
      </w:tblPr>
      <w:tblGrid>
        <w:gridCol w:w="2122"/>
        <w:gridCol w:w="10206"/>
        <w:gridCol w:w="3366"/>
      </w:tblGrid>
      <w:tr w:rsidR="00AE6E26" w14:paraId="40611DD6" w14:textId="77777777" w:rsidTr="003534AD">
        <w:tc>
          <w:tcPr>
            <w:tcW w:w="2122" w:type="dxa"/>
            <w:shd w:val="clear" w:color="auto" w:fill="F2F2F2" w:themeFill="background1" w:themeFillShade="F2"/>
          </w:tcPr>
          <w:p w14:paraId="5F4240B4" w14:textId="5A9A1E0B" w:rsidR="00AE6E26" w:rsidRPr="00AE6E26" w:rsidRDefault="00AE6E26" w:rsidP="0011176B">
            <w:pPr>
              <w:rPr>
                <w:b/>
                <w:bCs/>
              </w:rPr>
            </w:pPr>
            <w:r w:rsidRPr="00AE6E26">
              <w:rPr>
                <w:b/>
                <w:bCs/>
              </w:rPr>
              <w:t>Issue/ Opportunity</w:t>
            </w:r>
          </w:p>
        </w:tc>
        <w:tc>
          <w:tcPr>
            <w:tcW w:w="10206" w:type="dxa"/>
            <w:shd w:val="clear" w:color="auto" w:fill="F2F2F2" w:themeFill="background1" w:themeFillShade="F2"/>
          </w:tcPr>
          <w:p w14:paraId="0BB92E35" w14:textId="039E91D7" w:rsidR="00AE6E26" w:rsidRPr="00AE6E26" w:rsidRDefault="00AE6E26" w:rsidP="0011176B">
            <w:pPr>
              <w:rPr>
                <w:b/>
                <w:bCs/>
              </w:rPr>
            </w:pPr>
            <w:r w:rsidRPr="00AE6E26">
              <w:rPr>
                <w:b/>
                <w:bCs/>
              </w:rPr>
              <w:t>Action points</w:t>
            </w:r>
          </w:p>
        </w:tc>
        <w:tc>
          <w:tcPr>
            <w:tcW w:w="3366" w:type="dxa"/>
            <w:shd w:val="clear" w:color="auto" w:fill="F2F2F2" w:themeFill="background1" w:themeFillShade="F2"/>
          </w:tcPr>
          <w:p w14:paraId="5A2E618C" w14:textId="5768FDC2" w:rsidR="00AE6E26" w:rsidRPr="00AE6E26" w:rsidRDefault="00AE6E26" w:rsidP="0011176B">
            <w:pPr>
              <w:rPr>
                <w:b/>
                <w:bCs/>
              </w:rPr>
            </w:pPr>
            <w:r w:rsidRPr="00AE6E26">
              <w:rPr>
                <w:b/>
                <w:bCs/>
              </w:rPr>
              <w:t>Progress</w:t>
            </w:r>
          </w:p>
        </w:tc>
      </w:tr>
      <w:tr w:rsidR="004B1363" w14:paraId="12B548F1" w14:textId="77777777" w:rsidTr="003534AD">
        <w:tc>
          <w:tcPr>
            <w:tcW w:w="2122" w:type="dxa"/>
          </w:tcPr>
          <w:p w14:paraId="79F16512" w14:textId="7928EC61" w:rsidR="004B1363" w:rsidRDefault="00BF0E6C" w:rsidP="0011176B">
            <w:r>
              <w:t xml:space="preserve">Funding </w:t>
            </w:r>
          </w:p>
        </w:tc>
        <w:tc>
          <w:tcPr>
            <w:tcW w:w="10206" w:type="dxa"/>
          </w:tcPr>
          <w:p w14:paraId="3CBF4C5D" w14:textId="284F96FA" w:rsidR="004B1363" w:rsidRPr="003534AD" w:rsidRDefault="004B1363" w:rsidP="0011176B">
            <w:pPr>
              <w:rPr>
                <w:sz w:val="16"/>
                <w:szCs w:val="16"/>
              </w:rPr>
            </w:pPr>
            <w:r w:rsidRPr="003534AD">
              <w:rPr>
                <w:sz w:val="16"/>
                <w:szCs w:val="16"/>
              </w:rPr>
              <w:t xml:space="preserve">Reduction of SW funding will make </w:t>
            </w:r>
            <w:r w:rsidR="00833DDD">
              <w:rPr>
                <w:sz w:val="16"/>
                <w:szCs w:val="16"/>
              </w:rPr>
              <w:t xml:space="preserve">expanding </w:t>
            </w:r>
            <w:r w:rsidRPr="003534AD">
              <w:rPr>
                <w:sz w:val="16"/>
                <w:szCs w:val="16"/>
              </w:rPr>
              <w:t xml:space="preserve">some areas of work more </w:t>
            </w:r>
            <w:proofErr w:type="gramStart"/>
            <w:r w:rsidRPr="003534AD">
              <w:rPr>
                <w:sz w:val="16"/>
                <w:szCs w:val="16"/>
              </w:rPr>
              <w:t>challenging,</w:t>
            </w:r>
            <w:proofErr w:type="gramEnd"/>
            <w:r w:rsidRPr="003534AD">
              <w:rPr>
                <w:sz w:val="16"/>
                <w:szCs w:val="16"/>
              </w:rPr>
              <w:t xml:space="preserve"> however ECB has intimated that its new direction on deprived communities will be supported with additional resource.</w:t>
            </w:r>
          </w:p>
        </w:tc>
        <w:tc>
          <w:tcPr>
            <w:tcW w:w="3366" w:type="dxa"/>
          </w:tcPr>
          <w:p w14:paraId="5702EAD3" w14:textId="77777777" w:rsidR="004B1363" w:rsidRPr="003534AD" w:rsidRDefault="009C070B" w:rsidP="0011176B">
            <w:pPr>
              <w:rPr>
                <w:sz w:val="16"/>
                <w:szCs w:val="16"/>
              </w:rPr>
            </w:pPr>
            <w:r w:rsidRPr="003534AD">
              <w:rPr>
                <w:sz w:val="16"/>
                <w:szCs w:val="16"/>
              </w:rPr>
              <w:t>C2S focus on 40% FSM schools</w:t>
            </w:r>
          </w:p>
          <w:p w14:paraId="5153BB54" w14:textId="77777777" w:rsidR="009C070B" w:rsidRPr="003534AD" w:rsidRDefault="009C070B" w:rsidP="0011176B">
            <w:pPr>
              <w:rPr>
                <w:sz w:val="16"/>
                <w:szCs w:val="16"/>
              </w:rPr>
            </w:pPr>
            <w:r w:rsidRPr="003534AD">
              <w:rPr>
                <w:sz w:val="16"/>
                <w:szCs w:val="16"/>
              </w:rPr>
              <w:t>Street projects</w:t>
            </w:r>
          </w:p>
          <w:p w14:paraId="0FB0F50A" w14:textId="0345409E" w:rsidR="009C070B" w:rsidRPr="003534AD" w:rsidRDefault="009C070B" w:rsidP="0011176B">
            <w:pPr>
              <w:rPr>
                <w:sz w:val="16"/>
                <w:szCs w:val="16"/>
              </w:rPr>
            </w:pPr>
            <w:r w:rsidRPr="003534AD">
              <w:rPr>
                <w:sz w:val="16"/>
                <w:szCs w:val="16"/>
              </w:rPr>
              <w:t xml:space="preserve">Free ASC &amp; </w:t>
            </w:r>
            <w:r w:rsidR="002F7960" w:rsidRPr="003534AD">
              <w:rPr>
                <w:sz w:val="16"/>
                <w:szCs w:val="16"/>
              </w:rPr>
              <w:t>Dynamo</w:t>
            </w:r>
            <w:r w:rsidRPr="003534AD">
              <w:rPr>
                <w:sz w:val="16"/>
                <w:szCs w:val="16"/>
              </w:rPr>
              <w:t xml:space="preserve"> centres</w:t>
            </w:r>
          </w:p>
        </w:tc>
      </w:tr>
      <w:tr w:rsidR="00BF0E6C" w14:paraId="3264FE4A" w14:textId="77777777" w:rsidTr="003534AD">
        <w:tc>
          <w:tcPr>
            <w:tcW w:w="2122" w:type="dxa"/>
            <w:vMerge w:val="restart"/>
          </w:tcPr>
          <w:p w14:paraId="4FBC03E4" w14:textId="293F47CC" w:rsidR="00BF0E6C" w:rsidRDefault="00BF0E6C" w:rsidP="0011176B">
            <w:r>
              <w:t>Sustainability</w:t>
            </w:r>
          </w:p>
        </w:tc>
        <w:tc>
          <w:tcPr>
            <w:tcW w:w="10206" w:type="dxa"/>
          </w:tcPr>
          <w:p w14:paraId="7AEE2076" w14:textId="0E2BB8FA" w:rsidR="00BF0E6C" w:rsidRPr="003534AD" w:rsidRDefault="00BF0E6C" w:rsidP="0011176B">
            <w:pPr>
              <w:rPr>
                <w:sz w:val="16"/>
                <w:szCs w:val="16"/>
              </w:rPr>
            </w:pPr>
            <w:r w:rsidRPr="003534AD">
              <w:rPr>
                <w:sz w:val="16"/>
                <w:szCs w:val="16"/>
              </w:rPr>
              <w:t>Sustainable projects that have long term impact. Identifying volunteer support to drive after initial investment is key to many projects within EDI.</w:t>
            </w:r>
          </w:p>
        </w:tc>
        <w:tc>
          <w:tcPr>
            <w:tcW w:w="3366" w:type="dxa"/>
          </w:tcPr>
          <w:p w14:paraId="1C603885" w14:textId="2F8F74C4" w:rsidR="00BF0E6C" w:rsidRPr="003534AD" w:rsidRDefault="003E42B2" w:rsidP="0011176B">
            <w:pPr>
              <w:rPr>
                <w:sz w:val="16"/>
                <w:szCs w:val="16"/>
              </w:rPr>
            </w:pPr>
            <w:r w:rsidRPr="003534AD">
              <w:rPr>
                <w:sz w:val="16"/>
                <w:szCs w:val="16"/>
              </w:rPr>
              <w:t>Currently evidence</w:t>
            </w:r>
            <w:r w:rsidR="00B84758">
              <w:rPr>
                <w:sz w:val="16"/>
                <w:szCs w:val="16"/>
              </w:rPr>
              <w:t xml:space="preserve"> (gathering and monitoring) is weak.</w:t>
            </w:r>
            <w:r w:rsidRPr="003534AD">
              <w:rPr>
                <w:sz w:val="16"/>
                <w:szCs w:val="16"/>
              </w:rPr>
              <w:t xml:space="preserve"> </w:t>
            </w:r>
          </w:p>
        </w:tc>
      </w:tr>
      <w:tr w:rsidR="00BF0E6C" w14:paraId="04581AA1" w14:textId="77777777" w:rsidTr="003534AD">
        <w:tc>
          <w:tcPr>
            <w:tcW w:w="2122" w:type="dxa"/>
            <w:vMerge/>
          </w:tcPr>
          <w:p w14:paraId="5856A3E4" w14:textId="77777777" w:rsidR="00BF0E6C" w:rsidRDefault="00BF0E6C" w:rsidP="0011176B"/>
        </w:tc>
        <w:tc>
          <w:tcPr>
            <w:tcW w:w="10206" w:type="dxa"/>
          </w:tcPr>
          <w:p w14:paraId="0EDA46FC" w14:textId="4D422014" w:rsidR="00BF0E6C" w:rsidRPr="003534AD" w:rsidRDefault="00BF0E6C" w:rsidP="0011176B">
            <w:pPr>
              <w:rPr>
                <w:sz w:val="16"/>
                <w:szCs w:val="16"/>
              </w:rPr>
            </w:pPr>
            <w:r w:rsidRPr="003534AD">
              <w:rPr>
                <w:sz w:val="16"/>
                <w:szCs w:val="16"/>
              </w:rPr>
              <w:t>Interventions in many areas of EDI, e.g., deprived communities, are often high maintenance and cost to set up and more challenging to become sustainable.</w:t>
            </w:r>
          </w:p>
        </w:tc>
        <w:tc>
          <w:tcPr>
            <w:tcW w:w="3366" w:type="dxa"/>
          </w:tcPr>
          <w:p w14:paraId="66E1ED43" w14:textId="77777777" w:rsidR="00BF0E6C" w:rsidRPr="003534AD" w:rsidRDefault="00BF0E6C" w:rsidP="0011176B">
            <w:pPr>
              <w:rPr>
                <w:sz w:val="16"/>
                <w:szCs w:val="16"/>
              </w:rPr>
            </w:pPr>
          </w:p>
        </w:tc>
      </w:tr>
      <w:tr w:rsidR="00BF0E6C" w14:paraId="6B7A0BB9" w14:textId="77777777" w:rsidTr="003534AD">
        <w:tc>
          <w:tcPr>
            <w:tcW w:w="2122" w:type="dxa"/>
          </w:tcPr>
          <w:p w14:paraId="561CFFF8" w14:textId="74E3E060" w:rsidR="00BF0E6C" w:rsidRDefault="00BF0E6C" w:rsidP="0011176B">
            <w:r>
              <w:t xml:space="preserve">Youth Voice </w:t>
            </w:r>
          </w:p>
        </w:tc>
        <w:tc>
          <w:tcPr>
            <w:tcW w:w="10206" w:type="dxa"/>
          </w:tcPr>
          <w:p w14:paraId="3194A150" w14:textId="649A94E6" w:rsidR="00BF0E6C" w:rsidRPr="003534AD" w:rsidRDefault="00BF0E6C" w:rsidP="0011176B">
            <w:pPr>
              <w:rPr>
                <w:sz w:val="16"/>
                <w:szCs w:val="16"/>
              </w:rPr>
            </w:pPr>
            <w:r w:rsidRPr="003534AD">
              <w:rPr>
                <w:sz w:val="16"/>
                <w:szCs w:val="16"/>
              </w:rPr>
              <w:t>Listening to future generations’ thoughts and feedback is another area of development</w:t>
            </w:r>
          </w:p>
        </w:tc>
        <w:tc>
          <w:tcPr>
            <w:tcW w:w="3366" w:type="dxa"/>
          </w:tcPr>
          <w:p w14:paraId="2DFD5A32" w14:textId="49FECD27" w:rsidR="00BF0E6C" w:rsidRPr="003534AD" w:rsidRDefault="003E42B2" w:rsidP="0011176B">
            <w:pPr>
              <w:rPr>
                <w:sz w:val="16"/>
                <w:szCs w:val="16"/>
              </w:rPr>
            </w:pPr>
            <w:r w:rsidRPr="003534AD">
              <w:rPr>
                <w:sz w:val="16"/>
                <w:szCs w:val="16"/>
              </w:rPr>
              <w:t>Begin plans to set up structure to cultivate feedback</w:t>
            </w:r>
            <w:r w:rsidR="00B84758">
              <w:rPr>
                <w:sz w:val="16"/>
                <w:szCs w:val="16"/>
              </w:rPr>
              <w:t xml:space="preserve"> (not solely a Safeguarding initiative)</w:t>
            </w:r>
          </w:p>
        </w:tc>
      </w:tr>
      <w:tr w:rsidR="00BF0E6C" w14:paraId="438779A6" w14:textId="77777777" w:rsidTr="003534AD">
        <w:tc>
          <w:tcPr>
            <w:tcW w:w="2122" w:type="dxa"/>
          </w:tcPr>
          <w:p w14:paraId="6773B441" w14:textId="7EADDD0D" w:rsidR="00BF0E6C" w:rsidRDefault="00BF0E6C" w:rsidP="0011176B">
            <w:r>
              <w:t xml:space="preserve">Staffing Structures </w:t>
            </w:r>
          </w:p>
        </w:tc>
        <w:tc>
          <w:tcPr>
            <w:tcW w:w="10206" w:type="dxa"/>
          </w:tcPr>
          <w:p w14:paraId="5CD70F88" w14:textId="4CB22344" w:rsidR="00BF0E6C" w:rsidRPr="003534AD" w:rsidRDefault="00BF0E6C" w:rsidP="0011176B">
            <w:pPr>
              <w:rPr>
                <w:sz w:val="16"/>
                <w:szCs w:val="16"/>
              </w:rPr>
            </w:pPr>
            <w:r w:rsidRPr="003534AD">
              <w:rPr>
                <w:sz w:val="16"/>
                <w:szCs w:val="16"/>
              </w:rPr>
              <w:t xml:space="preserve">With </w:t>
            </w:r>
            <w:proofErr w:type="gramStart"/>
            <w:r w:rsidRPr="003534AD">
              <w:rPr>
                <w:sz w:val="16"/>
                <w:szCs w:val="16"/>
              </w:rPr>
              <w:t>aforementioned comments</w:t>
            </w:r>
            <w:proofErr w:type="gramEnd"/>
            <w:r w:rsidRPr="003534AD">
              <w:rPr>
                <w:sz w:val="16"/>
                <w:szCs w:val="16"/>
              </w:rPr>
              <w:t xml:space="preserve"> on high maintenance, management of new and ongoing projects will need a rethink of staffing to enable this to happen without undermining flagship mainstream programme delivery</w:t>
            </w:r>
          </w:p>
        </w:tc>
        <w:tc>
          <w:tcPr>
            <w:tcW w:w="3366" w:type="dxa"/>
          </w:tcPr>
          <w:p w14:paraId="417BC027" w14:textId="0F457F13" w:rsidR="00BF0E6C" w:rsidRPr="003534AD" w:rsidRDefault="00B84758" w:rsidP="0011176B">
            <w:pPr>
              <w:rPr>
                <w:sz w:val="16"/>
                <w:szCs w:val="16"/>
              </w:rPr>
            </w:pPr>
            <w:r>
              <w:rPr>
                <w:sz w:val="16"/>
                <w:szCs w:val="16"/>
              </w:rPr>
              <w:t>Maximise</w:t>
            </w:r>
            <w:r w:rsidR="00474B61" w:rsidRPr="003534AD">
              <w:rPr>
                <w:sz w:val="16"/>
                <w:szCs w:val="16"/>
              </w:rPr>
              <w:t xml:space="preserve"> </w:t>
            </w:r>
            <w:r>
              <w:rPr>
                <w:sz w:val="16"/>
                <w:szCs w:val="16"/>
              </w:rPr>
              <w:t xml:space="preserve">new </w:t>
            </w:r>
            <w:r w:rsidR="00474B61" w:rsidRPr="003534AD">
              <w:rPr>
                <w:sz w:val="16"/>
                <w:szCs w:val="16"/>
              </w:rPr>
              <w:t xml:space="preserve">CW </w:t>
            </w:r>
            <w:r>
              <w:rPr>
                <w:sz w:val="16"/>
                <w:szCs w:val="16"/>
              </w:rPr>
              <w:t xml:space="preserve">Area </w:t>
            </w:r>
            <w:r w:rsidR="00474B61" w:rsidRPr="003534AD">
              <w:rPr>
                <w:sz w:val="16"/>
                <w:szCs w:val="16"/>
              </w:rPr>
              <w:t xml:space="preserve">team </w:t>
            </w:r>
            <w:r>
              <w:rPr>
                <w:sz w:val="16"/>
                <w:szCs w:val="16"/>
              </w:rPr>
              <w:t xml:space="preserve">structure </w:t>
            </w:r>
            <w:r w:rsidR="00474B61" w:rsidRPr="003534AD">
              <w:rPr>
                <w:sz w:val="16"/>
                <w:szCs w:val="16"/>
              </w:rPr>
              <w:t xml:space="preserve">to build capacity within social </w:t>
            </w:r>
            <w:r w:rsidR="002F7960" w:rsidRPr="003534AD">
              <w:rPr>
                <w:sz w:val="16"/>
                <w:szCs w:val="16"/>
              </w:rPr>
              <w:t>inclusion</w:t>
            </w:r>
            <w:r w:rsidR="00474B61" w:rsidRPr="003534AD">
              <w:rPr>
                <w:sz w:val="16"/>
                <w:szCs w:val="16"/>
              </w:rPr>
              <w:t xml:space="preserve"> work</w:t>
            </w:r>
          </w:p>
        </w:tc>
      </w:tr>
      <w:tr w:rsidR="00BF0E6C" w14:paraId="4A33CD84" w14:textId="77777777" w:rsidTr="003534AD">
        <w:tc>
          <w:tcPr>
            <w:tcW w:w="2122" w:type="dxa"/>
          </w:tcPr>
          <w:p w14:paraId="11404227" w14:textId="5ABD614B" w:rsidR="00BF0E6C" w:rsidRDefault="00BF0E6C" w:rsidP="0011176B">
            <w:r>
              <w:t>Areas of weaker engagement</w:t>
            </w:r>
          </w:p>
        </w:tc>
        <w:tc>
          <w:tcPr>
            <w:tcW w:w="10206" w:type="dxa"/>
          </w:tcPr>
          <w:p w14:paraId="6792B36C" w14:textId="70B8B9DA" w:rsidR="00BF0E6C" w:rsidRPr="003534AD" w:rsidRDefault="00BF0E6C" w:rsidP="00BF0E6C">
            <w:pPr>
              <w:rPr>
                <w:sz w:val="16"/>
                <w:szCs w:val="16"/>
              </w:rPr>
            </w:pPr>
            <w:r w:rsidRPr="003534AD">
              <w:rPr>
                <w:sz w:val="16"/>
                <w:szCs w:val="16"/>
              </w:rPr>
              <w:t>Underdeveloped networks e.g., LGBTQ+</w:t>
            </w:r>
            <w:r w:rsidR="00B84758">
              <w:rPr>
                <w:sz w:val="16"/>
                <w:szCs w:val="16"/>
              </w:rPr>
              <w:t xml:space="preserve"> (and ECB’s transgender policy requires a refresh and training) </w:t>
            </w:r>
          </w:p>
          <w:p w14:paraId="69369C32" w14:textId="01FA3491" w:rsidR="00BF0E6C" w:rsidRPr="003534AD" w:rsidRDefault="00BF0E6C" w:rsidP="00BF0E6C">
            <w:pPr>
              <w:rPr>
                <w:sz w:val="16"/>
                <w:szCs w:val="16"/>
              </w:rPr>
            </w:pPr>
            <w:r w:rsidRPr="003534AD">
              <w:rPr>
                <w:sz w:val="16"/>
                <w:szCs w:val="16"/>
              </w:rPr>
              <w:t xml:space="preserve">We should connect with and engage more new partners e.g., </w:t>
            </w:r>
            <w:proofErr w:type="spellStart"/>
            <w:r w:rsidRPr="003534AD">
              <w:rPr>
                <w:sz w:val="16"/>
                <w:szCs w:val="16"/>
              </w:rPr>
              <w:t>Streetgames</w:t>
            </w:r>
            <w:proofErr w:type="spellEnd"/>
            <w:r w:rsidRPr="003534AD">
              <w:rPr>
                <w:sz w:val="16"/>
                <w:szCs w:val="16"/>
              </w:rPr>
              <w:t xml:space="preserve"> and others with similar outcomes. Identifying key gatekeepers to new networks is a known good practice.</w:t>
            </w:r>
          </w:p>
        </w:tc>
        <w:tc>
          <w:tcPr>
            <w:tcW w:w="3366" w:type="dxa"/>
          </w:tcPr>
          <w:p w14:paraId="6F1315AF" w14:textId="0131650E" w:rsidR="00474B61" w:rsidRPr="003534AD" w:rsidRDefault="00474B61" w:rsidP="00B84758">
            <w:pPr>
              <w:rPr>
                <w:sz w:val="16"/>
                <w:szCs w:val="16"/>
              </w:rPr>
            </w:pPr>
          </w:p>
        </w:tc>
      </w:tr>
      <w:tr w:rsidR="00BF0E6C" w14:paraId="239DAD35" w14:textId="77777777" w:rsidTr="003534AD">
        <w:tc>
          <w:tcPr>
            <w:tcW w:w="2122" w:type="dxa"/>
          </w:tcPr>
          <w:p w14:paraId="7E0A5EB5" w14:textId="41FAE67B" w:rsidR="00BF0E6C" w:rsidRDefault="00BF0E6C" w:rsidP="00BF0E6C">
            <w:r>
              <w:t>The lived experience</w:t>
            </w:r>
          </w:p>
          <w:p w14:paraId="3681ECC6" w14:textId="77777777" w:rsidR="00BF0E6C" w:rsidRDefault="00BF0E6C" w:rsidP="0011176B"/>
        </w:tc>
        <w:tc>
          <w:tcPr>
            <w:tcW w:w="10206" w:type="dxa"/>
          </w:tcPr>
          <w:p w14:paraId="31653C86" w14:textId="7E04B6B0" w:rsidR="00BF0E6C" w:rsidRPr="003534AD" w:rsidRDefault="00BF0E6C" w:rsidP="00BF0E6C">
            <w:pPr>
              <w:rPr>
                <w:sz w:val="16"/>
                <w:szCs w:val="16"/>
              </w:rPr>
            </w:pPr>
            <w:r w:rsidRPr="003534AD">
              <w:rPr>
                <w:sz w:val="16"/>
                <w:szCs w:val="16"/>
              </w:rPr>
              <w:t>Developing case studies/role modelling</w:t>
            </w:r>
          </w:p>
        </w:tc>
        <w:tc>
          <w:tcPr>
            <w:tcW w:w="3366" w:type="dxa"/>
          </w:tcPr>
          <w:p w14:paraId="13CFBD4B" w14:textId="77777777" w:rsidR="00BF0E6C" w:rsidRPr="003534AD" w:rsidRDefault="00BF0E6C" w:rsidP="0011176B">
            <w:pPr>
              <w:rPr>
                <w:sz w:val="16"/>
                <w:szCs w:val="16"/>
              </w:rPr>
            </w:pPr>
          </w:p>
        </w:tc>
      </w:tr>
      <w:tr w:rsidR="00071017" w14:paraId="3348F703" w14:textId="77777777" w:rsidTr="003534AD">
        <w:tc>
          <w:tcPr>
            <w:tcW w:w="2122" w:type="dxa"/>
          </w:tcPr>
          <w:p w14:paraId="7FC00CB1" w14:textId="061D82E2" w:rsidR="00071017" w:rsidRDefault="00071017" w:rsidP="00BF0E6C">
            <w:r>
              <w:t>Parity of depth of targets acr</w:t>
            </w:r>
            <w:r w:rsidR="00D02029">
              <w:t>o</w:t>
            </w:r>
            <w:r>
              <w:t>ss strands of work</w:t>
            </w:r>
          </w:p>
        </w:tc>
        <w:tc>
          <w:tcPr>
            <w:tcW w:w="10206" w:type="dxa"/>
          </w:tcPr>
          <w:p w14:paraId="05B3E26F" w14:textId="11EC28C3" w:rsidR="00071017" w:rsidRPr="003534AD" w:rsidRDefault="00071017" w:rsidP="00BF0E6C">
            <w:pPr>
              <w:rPr>
                <w:sz w:val="16"/>
                <w:szCs w:val="16"/>
              </w:rPr>
            </w:pPr>
            <w:r w:rsidRPr="003534AD">
              <w:rPr>
                <w:sz w:val="16"/>
                <w:szCs w:val="16"/>
              </w:rPr>
              <w:t>Ensure (long term) we have the same depth of goals/ targets across each area.</w:t>
            </w:r>
          </w:p>
        </w:tc>
        <w:tc>
          <w:tcPr>
            <w:tcW w:w="3366" w:type="dxa"/>
          </w:tcPr>
          <w:p w14:paraId="610260D0" w14:textId="77777777" w:rsidR="00071017" w:rsidRDefault="00071017" w:rsidP="0011176B"/>
        </w:tc>
      </w:tr>
    </w:tbl>
    <w:p w14:paraId="604FA6FE" w14:textId="77777777" w:rsidR="00E45DF2" w:rsidRDefault="00E45DF2"/>
    <w:p w14:paraId="3DE90A48" w14:textId="77777777" w:rsidR="006D0F22" w:rsidRDefault="00E45DF2">
      <w:r>
        <w:br w:type="page"/>
      </w:r>
    </w:p>
    <w:p w14:paraId="55181787" w14:textId="16044C1F" w:rsidR="00E45DF2" w:rsidRDefault="00E45DF2"/>
    <w:p w14:paraId="6A09D9A1" w14:textId="6AC650D6" w:rsidR="00FF6BE6" w:rsidRPr="00E45DF2" w:rsidRDefault="00E45DF2">
      <w:pPr>
        <w:rPr>
          <w:b/>
          <w:bCs/>
        </w:rPr>
      </w:pPr>
      <w:r w:rsidRPr="00E45DF2">
        <w:rPr>
          <w:b/>
          <w:bCs/>
        </w:rPr>
        <w:t>SPECIFIC AREAS OF WORK</w:t>
      </w:r>
    </w:p>
    <w:tbl>
      <w:tblPr>
        <w:tblW w:w="15588" w:type="dxa"/>
        <w:tblLook w:val="04A0" w:firstRow="1" w:lastRow="0" w:firstColumn="1" w:lastColumn="0" w:noHBand="0" w:noVBand="1"/>
      </w:tblPr>
      <w:tblGrid>
        <w:gridCol w:w="2122"/>
        <w:gridCol w:w="2962"/>
        <w:gridCol w:w="920"/>
        <w:gridCol w:w="1153"/>
        <w:gridCol w:w="1910"/>
        <w:gridCol w:w="3261"/>
        <w:gridCol w:w="3260"/>
      </w:tblGrid>
      <w:tr w:rsidR="003102DE" w:rsidRPr="00EE7DE2" w14:paraId="72EDBDEF" w14:textId="77777777" w:rsidTr="7BE5A24C">
        <w:trPr>
          <w:trHeight w:val="540"/>
        </w:trPr>
        <w:tc>
          <w:tcPr>
            <w:tcW w:w="2122" w:type="dxa"/>
            <w:vMerge w:val="restart"/>
            <w:tcBorders>
              <w:top w:val="single" w:sz="4" w:space="0" w:color="auto"/>
              <w:left w:val="single" w:sz="4" w:space="0" w:color="auto"/>
              <w:right w:val="single" w:sz="4" w:space="0" w:color="auto"/>
            </w:tcBorders>
            <w:shd w:val="clear" w:color="auto" w:fill="F7CAAC" w:themeFill="accent2" w:themeFillTint="66"/>
            <w:vAlign w:val="center"/>
          </w:tcPr>
          <w:p w14:paraId="286D43FE" w14:textId="7F0F34E4" w:rsidR="003102DE" w:rsidRDefault="003102DE" w:rsidP="00365304">
            <w:pPr>
              <w:rPr>
                <w:b/>
                <w:bCs/>
                <w:sz w:val="20"/>
                <w:szCs w:val="20"/>
              </w:rPr>
            </w:pPr>
            <w:r w:rsidRPr="00365304">
              <w:rPr>
                <w:b/>
                <w:bCs/>
                <w:sz w:val="28"/>
                <w:szCs w:val="28"/>
              </w:rPr>
              <w:t>Women &amp; Girls</w:t>
            </w:r>
            <w:r>
              <w:rPr>
                <w:b/>
                <w:bCs/>
                <w:sz w:val="28"/>
                <w:szCs w:val="28"/>
              </w:rPr>
              <w:t xml:space="preserve">’ </w:t>
            </w:r>
            <w:r w:rsidRPr="00365304">
              <w:rPr>
                <w:b/>
                <w:sz w:val="28"/>
                <w:szCs w:val="28"/>
              </w:rPr>
              <w:t>Cricket</w:t>
            </w:r>
          </w:p>
        </w:tc>
        <w:tc>
          <w:tcPr>
            <w:tcW w:w="2962" w:type="dxa"/>
            <w:tcBorders>
              <w:top w:val="single" w:sz="4" w:space="0" w:color="auto"/>
              <w:left w:val="nil"/>
              <w:bottom w:val="single" w:sz="4" w:space="0" w:color="auto"/>
              <w:right w:val="single" w:sz="4" w:space="0" w:color="auto"/>
            </w:tcBorders>
            <w:shd w:val="clear" w:color="auto" w:fill="FFD966" w:themeFill="accent4" w:themeFillTint="99"/>
            <w:vAlign w:val="center"/>
          </w:tcPr>
          <w:p w14:paraId="02D61F79" w14:textId="6A3EE14F" w:rsidR="003102DE" w:rsidRPr="00CD43CC" w:rsidRDefault="003102DE" w:rsidP="007A4F71">
            <w:pPr>
              <w:spacing w:after="0" w:line="240" w:lineRule="auto"/>
              <w:jc w:val="center"/>
              <w:rPr>
                <w:rFonts w:ascii="Calibri" w:eastAsia="Times New Roman" w:hAnsi="Calibri" w:cs="Calibri"/>
                <w:b/>
                <w:bCs/>
                <w:sz w:val="20"/>
                <w:szCs w:val="20"/>
                <w:lang w:eastAsia="en-GB"/>
              </w:rPr>
            </w:pPr>
            <w:r w:rsidRPr="00CD43CC">
              <w:rPr>
                <w:rFonts w:ascii="Calibri" w:eastAsia="Times New Roman" w:hAnsi="Calibri" w:cs="Calibri"/>
                <w:b/>
                <w:bCs/>
                <w:sz w:val="20"/>
                <w:szCs w:val="20"/>
                <w:lang w:eastAsia="en-GB"/>
              </w:rPr>
              <w:t>Project</w:t>
            </w:r>
          </w:p>
        </w:tc>
        <w:tc>
          <w:tcPr>
            <w:tcW w:w="92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69C911A7" w14:textId="17D2F828" w:rsidR="003102DE" w:rsidRPr="00CD43CC" w:rsidRDefault="003102DE" w:rsidP="007A4F71">
            <w:pPr>
              <w:spacing w:after="0" w:line="240" w:lineRule="auto"/>
              <w:jc w:val="center"/>
              <w:rPr>
                <w:rFonts w:ascii="Calibri" w:hAnsi="Calibri" w:cs="Calibri"/>
                <w:b/>
                <w:bCs/>
                <w:sz w:val="20"/>
                <w:szCs w:val="20"/>
              </w:rPr>
            </w:pPr>
            <w:r>
              <w:rPr>
                <w:rFonts w:ascii="Calibri" w:hAnsi="Calibri" w:cs="Calibri"/>
                <w:b/>
                <w:bCs/>
                <w:sz w:val="20"/>
                <w:szCs w:val="20"/>
              </w:rPr>
              <w:t>Owner</w:t>
            </w:r>
          </w:p>
        </w:tc>
        <w:tc>
          <w:tcPr>
            <w:tcW w:w="1153"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6B822146" w14:textId="19E7B9A1" w:rsidR="003102DE" w:rsidRPr="00CD43CC" w:rsidRDefault="003102DE" w:rsidP="007A4F71">
            <w:pPr>
              <w:spacing w:after="0" w:line="240" w:lineRule="auto"/>
              <w:jc w:val="center"/>
              <w:rPr>
                <w:rFonts w:ascii="Calibri" w:hAnsi="Calibri" w:cs="Calibri"/>
                <w:b/>
                <w:bCs/>
                <w:sz w:val="20"/>
                <w:szCs w:val="20"/>
              </w:rPr>
            </w:pPr>
            <w:r w:rsidRPr="00CD43CC">
              <w:rPr>
                <w:rFonts w:ascii="Calibri" w:hAnsi="Calibri" w:cs="Calibri"/>
                <w:b/>
                <w:bCs/>
                <w:sz w:val="20"/>
                <w:szCs w:val="20"/>
              </w:rPr>
              <w:t>2021 Baseline</w:t>
            </w:r>
          </w:p>
        </w:tc>
        <w:tc>
          <w:tcPr>
            <w:tcW w:w="5171"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068A238A" w14:textId="14E537BE" w:rsidR="003102DE" w:rsidRPr="00CD43CC" w:rsidRDefault="003102DE" w:rsidP="007A4F71">
            <w:pPr>
              <w:spacing w:after="0" w:line="240" w:lineRule="auto"/>
              <w:jc w:val="center"/>
              <w:rPr>
                <w:rFonts w:ascii="Calibri" w:eastAsia="Times New Roman" w:hAnsi="Calibri" w:cs="Calibri"/>
                <w:b/>
                <w:bCs/>
                <w:sz w:val="20"/>
                <w:szCs w:val="20"/>
                <w:lang w:eastAsia="en-GB"/>
              </w:rPr>
            </w:pPr>
            <w:r w:rsidRPr="00CD43CC">
              <w:rPr>
                <w:rFonts w:ascii="Calibri" w:eastAsia="Times New Roman" w:hAnsi="Calibri" w:cs="Calibri"/>
                <w:b/>
                <w:bCs/>
                <w:sz w:val="20"/>
                <w:szCs w:val="20"/>
                <w:lang w:eastAsia="en-GB"/>
              </w:rPr>
              <w:t>2022 Goal</w:t>
            </w:r>
            <w:r>
              <w:rPr>
                <w:rFonts w:ascii="Calibri" w:eastAsia="Times New Roman" w:hAnsi="Calibri" w:cs="Calibri"/>
                <w:b/>
                <w:bCs/>
                <w:sz w:val="20"/>
                <w:szCs w:val="20"/>
                <w:lang w:eastAsia="en-GB"/>
              </w:rPr>
              <w:t xml:space="preserve">/ Actual </w:t>
            </w:r>
          </w:p>
        </w:tc>
        <w:tc>
          <w:tcPr>
            <w:tcW w:w="3260" w:type="dxa"/>
            <w:tcBorders>
              <w:top w:val="single" w:sz="4" w:space="0" w:color="auto"/>
              <w:left w:val="nil"/>
              <w:bottom w:val="single" w:sz="4" w:space="0" w:color="auto"/>
              <w:right w:val="single" w:sz="4" w:space="0" w:color="auto"/>
            </w:tcBorders>
            <w:shd w:val="clear" w:color="auto" w:fill="FFD966" w:themeFill="accent4" w:themeFillTint="99"/>
            <w:vAlign w:val="center"/>
          </w:tcPr>
          <w:p w14:paraId="05499535" w14:textId="499B4374" w:rsidR="003102DE" w:rsidRPr="00CD43CC" w:rsidRDefault="003102DE" w:rsidP="007A4F71">
            <w:pPr>
              <w:spacing w:after="0" w:line="240" w:lineRule="auto"/>
              <w:jc w:val="center"/>
              <w:rPr>
                <w:rFonts w:ascii="Calibri" w:eastAsia="Times New Roman" w:hAnsi="Calibri" w:cs="Calibri"/>
                <w:b/>
                <w:bCs/>
                <w:sz w:val="20"/>
                <w:szCs w:val="20"/>
                <w:lang w:eastAsia="en-GB"/>
              </w:rPr>
            </w:pPr>
            <w:r w:rsidRPr="00CD43CC">
              <w:rPr>
                <w:rFonts w:ascii="Calibri" w:eastAsia="Times New Roman" w:hAnsi="Calibri" w:cs="Calibri"/>
                <w:b/>
                <w:bCs/>
                <w:sz w:val="20"/>
                <w:szCs w:val="20"/>
                <w:lang w:eastAsia="en-GB"/>
              </w:rPr>
              <w:t>2023</w:t>
            </w:r>
            <w:r w:rsidR="00D24080">
              <w:rPr>
                <w:rFonts w:ascii="Calibri" w:eastAsia="Times New Roman" w:hAnsi="Calibri" w:cs="Calibri"/>
                <w:b/>
                <w:bCs/>
                <w:sz w:val="20"/>
                <w:szCs w:val="20"/>
                <w:lang w:eastAsia="en-GB"/>
              </w:rPr>
              <w:t xml:space="preserve"> goal</w:t>
            </w:r>
          </w:p>
        </w:tc>
      </w:tr>
      <w:tr w:rsidR="00DC426A" w:rsidRPr="00EE7DE2" w14:paraId="6BA3D530" w14:textId="68A505F8" w:rsidTr="7BE5A24C">
        <w:trPr>
          <w:trHeight w:val="262"/>
        </w:trPr>
        <w:tc>
          <w:tcPr>
            <w:tcW w:w="2122" w:type="dxa"/>
            <w:vMerge/>
          </w:tcPr>
          <w:p w14:paraId="762B23B0" w14:textId="3E18FAF5" w:rsidR="00DC426A" w:rsidRPr="00EE7DE2" w:rsidRDefault="00DC426A" w:rsidP="00DC426A">
            <w:pPr>
              <w:spacing w:after="0" w:line="240" w:lineRule="auto"/>
              <w:rPr>
                <w:rFonts w:ascii="Calibri" w:eastAsia="Times New Roman" w:hAnsi="Calibri" w:cs="Calibri"/>
                <w:b/>
                <w:bCs/>
                <w:color w:val="00B0F0"/>
                <w:sz w:val="20"/>
                <w:szCs w:val="20"/>
                <w:lang w:eastAsia="en-GB"/>
              </w:rPr>
            </w:pPr>
          </w:p>
        </w:tc>
        <w:tc>
          <w:tcPr>
            <w:tcW w:w="2962" w:type="dxa"/>
            <w:tcBorders>
              <w:top w:val="single" w:sz="4" w:space="0" w:color="auto"/>
              <w:left w:val="nil"/>
              <w:bottom w:val="single" w:sz="4" w:space="0" w:color="auto"/>
              <w:right w:val="single" w:sz="4" w:space="0" w:color="auto"/>
            </w:tcBorders>
            <w:vAlign w:val="bottom"/>
          </w:tcPr>
          <w:p w14:paraId="7A09EE26" w14:textId="5C56010E" w:rsidR="00DC426A" w:rsidRPr="00FE0F40" w:rsidRDefault="007850BB" w:rsidP="00DC426A">
            <w:pPr>
              <w:spacing w:after="0" w:line="240" w:lineRule="auto"/>
              <w:rPr>
                <w:rFonts w:eastAsia="Times New Roman" w:cstheme="minorHAnsi"/>
                <w:sz w:val="20"/>
                <w:szCs w:val="20"/>
                <w:lang w:eastAsia="en-GB"/>
              </w:rPr>
            </w:pPr>
            <w:r>
              <w:rPr>
                <w:rFonts w:eastAsia="Times New Roman" w:cstheme="minorHAnsi"/>
                <w:color w:val="000000"/>
                <w:sz w:val="20"/>
                <w:szCs w:val="20"/>
                <w:lang w:eastAsia="en-GB"/>
              </w:rPr>
              <w:t>T</w:t>
            </w:r>
            <w:r w:rsidR="00DC426A" w:rsidRPr="00FE0F40">
              <w:rPr>
                <w:rFonts w:eastAsia="Times New Roman" w:cstheme="minorHAnsi"/>
                <w:color w:val="000000"/>
                <w:sz w:val="20"/>
                <w:szCs w:val="20"/>
                <w:lang w:eastAsia="en-GB"/>
              </w:rPr>
              <w:t>otal number of clubs with a girls' section*</w:t>
            </w:r>
          </w:p>
        </w:tc>
        <w:tc>
          <w:tcPr>
            <w:tcW w:w="920" w:type="dxa"/>
            <w:vMerge w:val="restart"/>
            <w:tcBorders>
              <w:top w:val="single" w:sz="4" w:space="0" w:color="auto"/>
              <w:left w:val="single" w:sz="4" w:space="0" w:color="auto"/>
              <w:right w:val="single" w:sz="4" w:space="0" w:color="auto"/>
            </w:tcBorders>
          </w:tcPr>
          <w:p w14:paraId="4B7BED20" w14:textId="360614A1" w:rsidR="00DC426A" w:rsidRPr="00FE0F40" w:rsidRDefault="00DC426A" w:rsidP="00DC426A">
            <w:pPr>
              <w:spacing w:after="0" w:line="240" w:lineRule="auto"/>
              <w:rPr>
                <w:rFonts w:cstheme="minorHAnsi"/>
                <w:sz w:val="20"/>
                <w:szCs w:val="20"/>
              </w:rPr>
            </w:pPr>
            <w:r w:rsidRPr="00FE0F40">
              <w:rPr>
                <w:rFonts w:cstheme="minorHAnsi"/>
                <w:sz w:val="20"/>
                <w:szCs w:val="20"/>
              </w:rPr>
              <w:t>MF</w:t>
            </w:r>
          </w:p>
        </w:tc>
        <w:tc>
          <w:tcPr>
            <w:tcW w:w="1153" w:type="dxa"/>
            <w:tcBorders>
              <w:top w:val="single" w:sz="4" w:space="0" w:color="auto"/>
              <w:left w:val="single" w:sz="4" w:space="0" w:color="auto"/>
              <w:bottom w:val="single" w:sz="4" w:space="0" w:color="auto"/>
              <w:right w:val="single" w:sz="4" w:space="0" w:color="auto"/>
            </w:tcBorders>
            <w:vAlign w:val="center"/>
          </w:tcPr>
          <w:p w14:paraId="4E2F8A53" w14:textId="5826A620" w:rsidR="00DC426A" w:rsidRPr="00FE0F40" w:rsidRDefault="00DC426A" w:rsidP="00DC426A">
            <w:pPr>
              <w:spacing w:after="0" w:line="240" w:lineRule="auto"/>
              <w:rPr>
                <w:rFonts w:eastAsia="Times New Roman" w:cstheme="minorHAnsi"/>
                <w:b/>
                <w:bCs/>
                <w:color w:val="00B0F0"/>
                <w:sz w:val="20"/>
                <w:szCs w:val="20"/>
                <w:lang w:eastAsia="en-GB"/>
              </w:rPr>
            </w:pPr>
            <w:r w:rsidRPr="00FE0F40">
              <w:rPr>
                <w:rFonts w:eastAsia="Times New Roman" w:cstheme="minorHAnsi"/>
                <w:sz w:val="20"/>
                <w:szCs w:val="20"/>
                <w:lang w:eastAsia="en-GB"/>
              </w:rPr>
              <w:t>37</w:t>
            </w:r>
          </w:p>
        </w:tc>
        <w:tc>
          <w:tcPr>
            <w:tcW w:w="1910" w:type="dxa"/>
            <w:tcBorders>
              <w:top w:val="nil"/>
              <w:left w:val="nil"/>
              <w:bottom w:val="single" w:sz="4" w:space="0" w:color="auto"/>
              <w:right w:val="single" w:sz="4" w:space="0" w:color="auto"/>
            </w:tcBorders>
            <w:shd w:val="clear" w:color="auto" w:fill="FFFFFF" w:themeFill="background1"/>
            <w:vAlign w:val="center"/>
          </w:tcPr>
          <w:p w14:paraId="17FC8D21" w14:textId="28958646" w:rsidR="00DC426A" w:rsidRPr="00FE0F40" w:rsidRDefault="00DC426A" w:rsidP="00DC426A">
            <w:pPr>
              <w:spacing w:after="0" w:line="240" w:lineRule="auto"/>
              <w:rPr>
                <w:rFonts w:eastAsia="Times New Roman" w:cstheme="minorHAnsi"/>
                <w:b/>
                <w:bCs/>
                <w:color w:val="00B0F0"/>
                <w:sz w:val="20"/>
                <w:szCs w:val="20"/>
                <w:lang w:eastAsia="en-GB"/>
              </w:rPr>
            </w:pPr>
            <w:r w:rsidRPr="00FE0F40">
              <w:rPr>
                <w:rFonts w:eastAsia="Times New Roman" w:cstheme="minorHAnsi"/>
                <w:sz w:val="20"/>
                <w:szCs w:val="20"/>
                <w:lang w:eastAsia="en-GB"/>
              </w:rPr>
              <w:t>54</w:t>
            </w:r>
          </w:p>
        </w:tc>
        <w:tc>
          <w:tcPr>
            <w:tcW w:w="3261" w:type="dxa"/>
            <w:tcBorders>
              <w:top w:val="single" w:sz="4" w:space="0" w:color="auto"/>
              <w:left w:val="nil"/>
              <w:bottom w:val="single" w:sz="4" w:space="0" w:color="auto"/>
              <w:right w:val="single" w:sz="4" w:space="0" w:color="auto"/>
            </w:tcBorders>
            <w:shd w:val="clear" w:color="auto" w:fill="FFFFFF" w:themeFill="background1"/>
            <w:vAlign w:val="center"/>
          </w:tcPr>
          <w:p w14:paraId="277AF8E3" w14:textId="575041E9" w:rsidR="00DC426A" w:rsidRPr="00FE0F40" w:rsidRDefault="00DC426A" w:rsidP="00DC426A">
            <w:pPr>
              <w:spacing w:after="0" w:line="240" w:lineRule="auto"/>
              <w:rPr>
                <w:rFonts w:eastAsia="Times New Roman" w:cstheme="minorHAnsi"/>
                <w:b/>
                <w:bCs/>
                <w:color w:val="00B0F0"/>
                <w:sz w:val="20"/>
                <w:szCs w:val="20"/>
                <w:lang w:eastAsia="en-GB"/>
              </w:rPr>
            </w:pPr>
            <w:r w:rsidRPr="00FE0F40">
              <w:rPr>
                <w:rFonts w:cstheme="minorHAnsi"/>
                <w:b/>
                <w:bCs/>
                <w:sz w:val="20"/>
                <w:szCs w:val="20"/>
              </w:rPr>
              <w:t>52</w:t>
            </w:r>
          </w:p>
        </w:tc>
        <w:tc>
          <w:tcPr>
            <w:tcW w:w="3260" w:type="dxa"/>
            <w:tcBorders>
              <w:top w:val="single" w:sz="4" w:space="0" w:color="auto"/>
              <w:left w:val="single" w:sz="4" w:space="0" w:color="auto"/>
              <w:bottom w:val="single" w:sz="4" w:space="0" w:color="auto"/>
              <w:right w:val="single" w:sz="4" w:space="0" w:color="auto"/>
            </w:tcBorders>
          </w:tcPr>
          <w:p w14:paraId="1DE2FC33" w14:textId="718E43E3" w:rsidR="00DC426A" w:rsidRPr="00FE0F40" w:rsidRDefault="00DC426A" w:rsidP="00DC426A">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67</w:t>
            </w:r>
          </w:p>
        </w:tc>
      </w:tr>
      <w:tr w:rsidR="00DC426A" w:rsidRPr="00EE7DE2" w14:paraId="5314B5CA" w14:textId="27F1E2BB" w:rsidTr="7BE5A24C">
        <w:trPr>
          <w:trHeight w:val="265"/>
        </w:trPr>
        <w:tc>
          <w:tcPr>
            <w:tcW w:w="2122" w:type="dxa"/>
            <w:vMerge/>
          </w:tcPr>
          <w:p w14:paraId="0CDA22E6" w14:textId="77777777" w:rsidR="00DC426A" w:rsidRPr="00EE7DE2" w:rsidRDefault="00DC426A" w:rsidP="00DC426A">
            <w:pPr>
              <w:spacing w:after="0" w:line="240" w:lineRule="auto"/>
              <w:rPr>
                <w:rFonts w:ascii="Calibri" w:eastAsia="Times New Roman" w:hAnsi="Calibri" w:cs="Calibri"/>
                <w:b/>
                <w:bCs/>
                <w:color w:val="00B0F0"/>
                <w:lang w:eastAsia="en-GB"/>
              </w:rPr>
            </w:pPr>
          </w:p>
        </w:tc>
        <w:tc>
          <w:tcPr>
            <w:tcW w:w="2962" w:type="dxa"/>
            <w:tcBorders>
              <w:top w:val="nil"/>
              <w:left w:val="single" w:sz="4" w:space="0" w:color="auto"/>
              <w:bottom w:val="single" w:sz="4" w:space="0" w:color="auto"/>
              <w:right w:val="single" w:sz="4" w:space="0" w:color="auto"/>
            </w:tcBorders>
            <w:shd w:val="clear" w:color="auto" w:fill="FFFFFF" w:themeFill="background1"/>
            <w:vAlign w:val="bottom"/>
          </w:tcPr>
          <w:p w14:paraId="70891DAD" w14:textId="6688B4DA" w:rsidR="00DC426A" w:rsidRPr="00FE0F40" w:rsidRDefault="007850BB" w:rsidP="00DC426A">
            <w:pPr>
              <w:spacing w:after="0" w:line="240" w:lineRule="auto"/>
              <w:rPr>
                <w:rFonts w:eastAsia="Times New Roman" w:cstheme="minorHAnsi"/>
                <w:sz w:val="20"/>
                <w:szCs w:val="20"/>
                <w:lang w:eastAsia="en-GB"/>
              </w:rPr>
            </w:pPr>
            <w:r>
              <w:rPr>
                <w:rFonts w:eastAsia="Times New Roman" w:cstheme="minorHAnsi"/>
                <w:color w:val="000000"/>
                <w:sz w:val="20"/>
                <w:szCs w:val="20"/>
                <w:lang w:eastAsia="en-GB"/>
              </w:rPr>
              <w:t>T</w:t>
            </w:r>
            <w:r w:rsidR="00DC426A" w:rsidRPr="00FE0F40">
              <w:rPr>
                <w:rFonts w:eastAsia="Times New Roman" w:cstheme="minorHAnsi"/>
                <w:color w:val="000000"/>
                <w:sz w:val="20"/>
                <w:szCs w:val="20"/>
                <w:lang w:eastAsia="en-GB"/>
              </w:rPr>
              <w:t>otal number of clubs with a women's section*</w:t>
            </w:r>
          </w:p>
        </w:tc>
        <w:tc>
          <w:tcPr>
            <w:tcW w:w="920" w:type="dxa"/>
            <w:vMerge/>
          </w:tcPr>
          <w:p w14:paraId="23519828" w14:textId="77777777" w:rsidR="00DC426A" w:rsidRPr="00FE0F40" w:rsidRDefault="00DC426A" w:rsidP="00DC426A">
            <w:pPr>
              <w:spacing w:after="0" w:line="240" w:lineRule="auto"/>
              <w:rPr>
                <w:rFonts w:cstheme="minorHAnsi"/>
                <w:sz w:val="20"/>
                <w:szCs w:val="20"/>
              </w:rPr>
            </w:pPr>
          </w:p>
        </w:tc>
        <w:tc>
          <w:tcPr>
            <w:tcW w:w="1153" w:type="dxa"/>
            <w:tcBorders>
              <w:top w:val="nil"/>
              <w:left w:val="single" w:sz="4" w:space="0" w:color="auto"/>
              <w:bottom w:val="single" w:sz="4" w:space="0" w:color="auto"/>
              <w:right w:val="single" w:sz="4" w:space="0" w:color="auto"/>
            </w:tcBorders>
            <w:shd w:val="clear" w:color="auto" w:fill="FFFFFF" w:themeFill="background1"/>
            <w:vAlign w:val="center"/>
          </w:tcPr>
          <w:p w14:paraId="25D287EE" w14:textId="3E70969F" w:rsidR="00DC426A" w:rsidRPr="00FE0F40" w:rsidRDefault="00DC426A" w:rsidP="00DC426A">
            <w:pPr>
              <w:spacing w:after="0" w:line="240" w:lineRule="auto"/>
              <w:rPr>
                <w:rFonts w:eastAsia="Times New Roman" w:cstheme="minorHAnsi"/>
                <w:b/>
                <w:bCs/>
                <w:color w:val="00B0F0"/>
                <w:sz w:val="20"/>
                <w:szCs w:val="20"/>
                <w:lang w:eastAsia="en-GB"/>
              </w:rPr>
            </w:pPr>
            <w:r w:rsidRPr="00FE0F40">
              <w:rPr>
                <w:rFonts w:eastAsia="Times New Roman" w:cstheme="minorHAnsi"/>
                <w:sz w:val="20"/>
                <w:szCs w:val="20"/>
                <w:lang w:eastAsia="en-GB"/>
              </w:rPr>
              <w:t>60</w:t>
            </w:r>
          </w:p>
        </w:tc>
        <w:tc>
          <w:tcPr>
            <w:tcW w:w="1910" w:type="dxa"/>
            <w:tcBorders>
              <w:top w:val="nil"/>
              <w:left w:val="nil"/>
              <w:bottom w:val="single" w:sz="4" w:space="0" w:color="auto"/>
              <w:right w:val="single" w:sz="4" w:space="0" w:color="auto"/>
            </w:tcBorders>
            <w:shd w:val="clear" w:color="auto" w:fill="FFFFFF" w:themeFill="background1"/>
            <w:vAlign w:val="center"/>
          </w:tcPr>
          <w:p w14:paraId="0A5B1910" w14:textId="77FDC7FA" w:rsidR="00DC426A" w:rsidRPr="00FE0F40" w:rsidRDefault="00DC426A" w:rsidP="00DC426A">
            <w:pPr>
              <w:spacing w:after="0" w:line="240" w:lineRule="auto"/>
              <w:rPr>
                <w:rFonts w:eastAsia="Times New Roman" w:cstheme="minorHAnsi"/>
                <w:b/>
                <w:bCs/>
                <w:color w:val="00B0F0"/>
                <w:sz w:val="20"/>
                <w:szCs w:val="20"/>
                <w:lang w:eastAsia="en-GB"/>
              </w:rPr>
            </w:pPr>
            <w:r w:rsidRPr="00FE0F40">
              <w:rPr>
                <w:rFonts w:eastAsia="Times New Roman" w:cstheme="minorHAnsi"/>
                <w:sz w:val="20"/>
                <w:szCs w:val="20"/>
                <w:lang w:eastAsia="en-GB"/>
              </w:rPr>
              <w:t>85</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DC6C1E4" w14:textId="6127087C" w:rsidR="00DC426A" w:rsidRPr="00FE0F40" w:rsidRDefault="00DC426A" w:rsidP="00DC426A">
            <w:pPr>
              <w:spacing w:after="0" w:line="240" w:lineRule="auto"/>
              <w:rPr>
                <w:rFonts w:eastAsia="Times New Roman" w:cstheme="minorHAnsi"/>
                <w:b/>
                <w:bCs/>
                <w:color w:val="00B0F0"/>
                <w:sz w:val="20"/>
                <w:szCs w:val="20"/>
                <w:lang w:eastAsia="en-GB"/>
              </w:rPr>
            </w:pPr>
            <w:r w:rsidRPr="00FE0F40">
              <w:rPr>
                <w:rFonts w:cstheme="minorHAnsi"/>
                <w:b/>
                <w:bCs/>
                <w:sz w:val="20"/>
                <w:szCs w:val="20"/>
              </w:rPr>
              <w:t>70</w:t>
            </w:r>
          </w:p>
        </w:tc>
        <w:tc>
          <w:tcPr>
            <w:tcW w:w="3260" w:type="dxa"/>
            <w:tcBorders>
              <w:top w:val="nil"/>
              <w:left w:val="single" w:sz="4" w:space="0" w:color="auto"/>
              <w:bottom w:val="single" w:sz="4" w:space="0" w:color="auto"/>
              <w:right w:val="single" w:sz="4" w:space="0" w:color="auto"/>
            </w:tcBorders>
            <w:shd w:val="clear" w:color="auto" w:fill="FFFFFF" w:themeFill="background1"/>
          </w:tcPr>
          <w:p w14:paraId="0593EE3D" w14:textId="2380BAEC" w:rsidR="00DC426A" w:rsidRPr="00FE0F40" w:rsidRDefault="00DC426A" w:rsidP="00DC426A">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86</w:t>
            </w:r>
          </w:p>
        </w:tc>
      </w:tr>
      <w:tr w:rsidR="00DC426A" w:rsidRPr="00EE7DE2" w14:paraId="7358F88E" w14:textId="17274685" w:rsidTr="7BE5A24C">
        <w:trPr>
          <w:trHeight w:val="283"/>
        </w:trPr>
        <w:tc>
          <w:tcPr>
            <w:tcW w:w="2122" w:type="dxa"/>
            <w:vMerge/>
          </w:tcPr>
          <w:p w14:paraId="7DF6BE4C" w14:textId="77777777" w:rsidR="00DC426A" w:rsidRPr="00EE7DE2" w:rsidRDefault="00DC426A" w:rsidP="00DC426A">
            <w:pPr>
              <w:spacing w:after="0" w:line="240" w:lineRule="auto"/>
              <w:rPr>
                <w:rFonts w:ascii="Calibri" w:eastAsia="Times New Roman" w:hAnsi="Calibri" w:cs="Calibri"/>
                <w:color w:val="000000"/>
                <w:sz w:val="20"/>
                <w:szCs w:val="20"/>
                <w:lang w:eastAsia="en-GB"/>
              </w:rPr>
            </w:pPr>
          </w:p>
        </w:tc>
        <w:tc>
          <w:tcPr>
            <w:tcW w:w="2962" w:type="dxa"/>
            <w:tcBorders>
              <w:top w:val="nil"/>
              <w:left w:val="single" w:sz="4" w:space="0" w:color="auto"/>
              <w:bottom w:val="single" w:sz="4" w:space="0" w:color="auto"/>
              <w:right w:val="single" w:sz="4" w:space="0" w:color="auto"/>
            </w:tcBorders>
            <w:shd w:val="clear" w:color="auto" w:fill="FFFFFF" w:themeFill="background1"/>
            <w:vAlign w:val="center"/>
          </w:tcPr>
          <w:p w14:paraId="77AB4B77" w14:textId="37A8B9BE" w:rsidR="00DC426A" w:rsidRPr="00FE0F40" w:rsidRDefault="00DC426A" w:rsidP="00DC426A">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Girls' specific (U17) club teams</w:t>
            </w:r>
          </w:p>
        </w:tc>
        <w:tc>
          <w:tcPr>
            <w:tcW w:w="920" w:type="dxa"/>
            <w:vMerge/>
          </w:tcPr>
          <w:p w14:paraId="197A8A28" w14:textId="77777777" w:rsidR="00DC426A" w:rsidRPr="00FE0F40" w:rsidRDefault="00DC426A" w:rsidP="00DC426A">
            <w:pPr>
              <w:spacing w:after="0" w:line="240" w:lineRule="auto"/>
              <w:rPr>
                <w:rFonts w:cstheme="minorHAnsi"/>
                <w:sz w:val="20"/>
                <w:szCs w:val="20"/>
              </w:rPr>
            </w:pPr>
          </w:p>
        </w:tc>
        <w:tc>
          <w:tcPr>
            <w:tcW w:w="1153" w:type="dxa"/>
            <w:tcBorders>
              <w:top w:val="nil"/>
              <w:left w:val="single" w:sz="4" w:space="0" w:color="auto"/>
              <w:bottom w:val="single" w:sz="4" w:space="0" w:color="auto"/>
              <w:right w:val="single" w:sz="4" w:space="0" w:color="auto"/>
            </w:tcBorders>
            <w:shd w:val="clear" w:color="auto" w:fill="FFFFFF" w:themeFill="background1"/>
            <w:vAlign w:val="center"/>
          </w:tcPr>
          <w:p w14:paraId="0710DC9E" w14:textId="4196C4DF" w:rsidR="00DC426A" w:rsidRPr="00FE0F40" w:rsidRDefault="00DC426A" w:rsidP="00DC426A">
            <w:pPr>
              <w:spacing w:after="0" w:line="240" w:lineRule="auto"/>
              <w:rPr>
                <w:rFonts w:eastAsia="Times New Roman" w:cstheme="minorHAnsi"/>
                <w:color w:val="000000"/>
                <w:sz w:val="20"/>
                <w:szCs w:val="20"/>
                <w:lang w:eastAsia="en-GB"/>
              </w:rPr>
            </w:pPr>
            <w:r w:rsidRPr="00FE0F40">
              <w:rPr>
                <w:rFonts w:eastAsia="Times New Roman" w:cstheme="minorHAnsi"/>
                <w:sz w:val="20"/>
                <w:szCs w:val="20"/>
                <w:lang w:eastAsia="en-GB"/>
              </w:rPr>
              <w:t>28</w:t>
            </w:r>
          </w:p>
        </w:tc>
        <w:tc>
          <w:tcPr>
            <w:tcW w:w="1910" w:type="dxa"/>
            <w:tcBorders>
              <w:top w:val="nil"/>
              <w:left w:val="nil"/>
              <w:bottom w:val="single" w:sz="4" w:space="0" w:color="auto"/>
              <w:right w:val="single" w:sz="4" w:space="0" w:color="auto"/>
            </w:tcBorders>
            <w:shd w:val="clear" w:color="auto" w:fill="FFFFFF" w:themeFill="background1"/>
            <w:vAlign w:val="center"/>
          </w:tcPr>
          <w:p w14:paraId="37C418DD" w14:textId="626A5D67" w:rsidR="00DC426A" w:rsidRPr="00FE0F40" w:rsidRDefault="00DC426A" w:rsidP="00DC426A">
            <w:pPr>
              <w:spacing w:after="0" w:line="240" w:lineRule="auto"/>
              <w:rPr>
                <w:rFonts w:eastAsia="Times New Roman" w:cstheme="minorHAnsi"/>
                <w:color w:val="000000"/>
                <w:sz w:val="20"/>
                <w:szCs w:val="20"/>
                <w:lang w:eastAsia="en-GB"/>
              </w:rPr>
            </w:pPr>
            <w:r w:rsidRPr="00FE0F40">
              <w:rPr>
                <w:rFonts w:eastAsia="Times New Roman" w:cstheme="minorHAnsi"/>
                <w:sz w:val="20"/>
                <w:szCs w:val="20"/>
                <w:lang w:eastAsia="en-GB"/>
              </w:rPr>
              <w:t>58</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3320E600" w14:textId="33F62C0C" w:rsidR="00DC426A" w:rsidRPr="00FE0F40" w:rsidRDefault="00DC426A" w:rsidP="00DC426A">
            <w:pPr>
              <w:spacing w:after="0" w:line="240" w:lineRule="auto"/>
              <w:rPr>
                <w:rFonts w:eastAsia="Times New Roman" w:cstheme="minorHAnsi"/>
                <w:b/>
                <w:bCs/>
                <w:color w:val="000000"/>
                <w:sz w:val="20"/>
                <w:szCs w:val="20"/>
                <w:lang w:eastAsia="en-GB"/>
              </w:rPr>
            </w:pPr>
            <w:r w:rsidRPr="00FE0F40">
              <w:rPr>
                <w:rFonts w:cstheme="minorHAnsi"/>
                <w:b/>
                <w:bCs/>
                <w:sz w:val="20"/>
                <w:szCs w:val="20"/>
              </w:rPr>
              <w:t>43</w:t>
            </w:r>
          </w:p>
        </w:tc>
        <w:tc>
          <w:tcPr>
            <w:tcW w:w="3260" w:type="dxa"/>
            <w:tcBorders>
              <w:top w:val="nil"/>
              <w:left w:val="single" w:sz="4" w:space="0" w:color="auto"/>
              <w:bottom w:val="single" w:sz="4" w:space="0" w:color="auto"/>
              <w:right w:val="single" w:sz="4" w:space="0" w:color="auto"/>
            </w:tcBorders>
            <w:shd w:val="clear" w:color="auto" w:fill="FFFFFF" w:themeFill="background1"/>
          </w:tcPr>
          <w:p w14:paraId="58C9242C" w14:textId="474E8B3F" w:rsidR="00DC426A" w:rsidRPr="00FE0F40" w:rsidRDefault="00DC426A" w:rsidP="00DC426A">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90</w:t>
            </w:r>
          </w:p>
        </w:tc>
      </w:tr>
      <w:tr w:rsidR="00DC426A" w:rsidRPr="00EE7DE2" w14:paraId="50B1ED07" w14:textId="377D8D3E" w:rsidTr="7BE5A24C">
        <w:trPr>
          <w:trHeight w:val="273"/>
        </w:trPr>
        <w:tc>
          <w:tcPr>
            <w:tcW w:w="2122" w:type="dxa"/>
            <w:vMerge/>
          </w:tcPr>
          <w:p w14:paraId="62BB7954" w14:textId="77777777" w:rsidR="00DC426A" w:rsidRPr="00EE7DE2" w:rsidRDefault="00DC426A" w:rsidP="00DC426A">
            <w:pPr>
              <w:spacing w:after="0" w:line="240" w:lineRule="auto"/>
              <w:rPr>
                <w:rFonts w:ascii="Calibri" w:eastAsia="Times New Roman" w:hAnsi="Calibri" w:cs="Calibri"/>
                <w:b/>
                <w:bCs/>
                <w:color w:val="00B0F0"/>
                <w:lang w:eastAsia="en-GB"/>
              </w:rPr>
            </w:pPr>
          </w:p>
        </w:tc>
        <w:tc>
          <w:tcPr>
            <w:tcW w:w="2962" w:type="dxa"/>
            <w:tcBorders>
              <w:top w:val="nil"/>
              <w:left w:val="single" w:sz="4" w:space="0" w:color="auto"/>
              <w:bottom w:val="single" w:sz="4" w:space="0" w:color="auto"/>
              <w:right w:val="single" w:sz="4" w:space="0" w:color="auto"/>
            </w:tcBorders>
            <w:shd w:val="clear" w:color="auto" w:fill="FFFFFF" w:themeFill="background1"/>
            <w:vAlign w:val="center"/>
          </w:tcPr>
          <w:p w14:paraId="686FE7CB" w14:textId="64967009" w:rsidR="00DC426A" w:rsidRPr="00FE0F40" w:rsidRDefault="00DC426A" w:rsidP="00DC426A">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Women's (17+) club teams</w:t>
            </w:r>
          </w:p>
        </w:tc>
        <w:tc>
          <w:tcPr>
            <w:tcW w:w="920" w:type="dxa"/>
            <w:vMerge/>
          </w:tcPr>
          <w:p w14:paraId="294D4084" w14:textId="77777777" w:rsidR="00DC426A" w:rsidRPr="00FE0F40" w:rsidRDefault="00DC426A" w:rsidP="00DC426A">
            <w:pPr>
              <w:spacing w:after="0" w:line="240" w:lineRule="auto"/>
              <w:rPr>
                <w:rFonts w:cstheme="minorHAnsi"/>
                <w:sz w:val="20"/>
                <w:szCs w:val="20"/>
              </w:rPr>
            </w:pPr>
          </w:p>
        </w:tc>
        <w:tc>
          <w:tcPr>
            <w:tcW w:w="1153" w:type="dxa"/>
            <w:tcBorders>
              <w:top w:val="nil"/>
              <w:left w:val="single" w:sz="4" w:space="0" w:color="auto"/>
              <w:bottom w:val="single" w:sz="4" w:space="0" w:color="auto"/>
              <w:right w:val="single" w:sz="4" w:space="0" w:color="auto"/>
            </w:tcBorders>
            <w:shd w:val="clear" w:color="auto" w:fill="FFFFFF" w:themeFill="background1"/>
            <w:vAlign w:val="center"/>
          </w:tcPr>
          <w:p w14:paraId="7DF25A34" w14:textId="5A1A2852" w:rsidR="00DC426A" w:rsidRPr="00FE0F40" w:rsidRDefault="00DC426A" w:rsidP="00DC426A">
            <w:pPr>
              <w:spacing w:after="0" w:line="240" w:lineRule="auto"/>
              <w:rPr>
                <w:rFonts w:eastAsia="Times New Roman" w:cstheme="minorHAnsi"/>
                <w:b/>
                <w:bCs/>
                <w:color w:val="00B0F0"/>
                <w:sz w:val="20"/>
                <w:szCs w:val="20"/>
                <w:lang w:eastAsia="en-GB"/>
              </w:rPr>
            </w:pPr>
            <w:r w:rsidRPr="00FE0F40">
              <w:rPr>
                <w:rFonts w:eastAsia="Times New Roman" w:cstheme="minorHAnsi"/>
                <w:sz w:val="20"/>
                <w:szCs w:val="20"/>
                <w:lang w:eastAsia="en-GB"/>
              </w:rPr>
              <w:t>65</w:t>
            </w:r>
          </w:p>
        </w:tc>
        <w:tc>
          <w:tcPr>
            <w:tcW w:w="1910" w:type="dxa"/>
            <w:tcBorders>
              <w:top w:val="nil"/>
              <w:left w:val="nil"/>
              <w:bottom w:val="single" w:sz="4" w:space="0" w:color="auto"/>
              <w:right w:val="single" w:sz="4" w:space="0" w:color="auto"/>
            </w:tcBorders>
            <w:shd w:val="clear" w:color="auto" w:fill="FFFFFF" w:themeFill="background1"/>
            <w:vAlign w:val="center"/>
          </w:tcPr>
          <w:p w14:paraId="45C4BBF8" w14:textId="150B6B58" w:rsidR="00DC426A" w:rsidRPr="00FE0F40" w:rsidRDefault="00DC426A" w:rsidP="00DC426A">
            <w:pPr>
              <w:spacing w:after="0" w:line="240" w:lineRule="auto"/>
              <w:rPr>
                <w:rFonts w:eastAsia="Times New Roman" w:cstheme="minorHAnsi"/>
                <w:b/>
                <w:bCs/>
                <w:color w:val="00B0F0"/>
                <w:sz w:val="20"/>
                <w:szCs w:val="20"/>
                <w:lang w:eastAsia="en-GB"/>
              </w:rPr>
            </w:pPr>
            <w:r w:rsidRPr="00FE0F40">
              <w:rPr>
                <w:rFonts w:eastAsia="Times New Roman" w:cstheme="minorHAnsi"/>
                <w:sz w:val="20"/>
                <w:szCs w:val="20"/>
                <w:lang w:eastAsia="en-GB"/>
              </w:rPr>
              <w:t>106</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5DDEC9BA" w14:textId="790364E3" w:rsidR="00DC426A" w:rsidRPr="00FE0F40" w:rsidRDefault="00DC426A" w:rsidP="00DC426A">
            <w:pPr>
              <w:spacing w:after="0" w:line="240" w:lineRule="auto"/>
              <w:rPr>
                <w:rFonts w:eastAsia="Times New Roman" w:cstheme="minorHAnsi"/>
                <w:b/>
                <w:bCs/>
                <w:color w:val="00B0F0"/>
                <w:sz w:val="20"/>
                <w:szCs w:val="20"/>
                <w:lang w:eastAsia="en-GB"/>
              </w:rPr>
            </w:pPr>
            <w:r w:rsidRPr="00FE0F40">
              <w:rPr>
                <w:rFonts w:cstheme="minorHAnsi"/>
                <w:b/>
                <w:bCs/>
                <w:sz w:val="20"/>
                <w:szCs w:val="20"/>
              </w:rPr>
              <w:t>84</w:t>
            </w:r>
          </w:p>
        </w:tc>
        <w:tc>
          <w:tcPr>
            <w:tcW w:w="3260" w:type="dxa"/>
            <w:tcBorders>
              <w:top w:val="nil"/>
              <w:left w:val="single" w:sz="4" w:space="0" w:color="auto"/>
              <w:bottom w:val="single" w:sz="4" w:space="0" w:color="auto"/>
              <w:right w:val="single" w:sz="4" w:space="0" w:color="auto"/>
            </w:tcBorders>
            <w:shd w:val="clear" w:color="auto" w:fill="FFFFFF" w:themeFill="background1"/>
          </w:tcPr>
          <w:p w14:paraId="66A05485" w14:textId="563FF521" w:rsidR="00DC426A" w:rsidRPr="00FE0F40" w:rsidRDefault="00DC426A" w:rsidP="00DC426A">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109</w:t>
            </w:r>
          </w:p>
        </w:tc>
      </w:tr>
      <w:tr w:rsidR="003102DE" w:rsidRPr="00EE7DE2" w14:paraId="0D3C9EA5" w14:textId="2FD759B8" w:rsidTr="7BE5A24C">
        <w:trPr>
          <w:trHeight w:val="264"/>
        </w:trPr>
        <w:tc>
          <w:tcPr>
            <w:tcW w:w="2122" w:type="dxa"/>
            <w:vMerge/>
          </w:tcPr>
          <w:p w14:paraId="702E5254" w14:textId="77777777" w:rsidR="003102DE" w:rsidRPr="00EE7DE2" w:rsidRDefault="003102DE" w:rsidP="00F6690C">
            <w:pPr>
              <w:spacing w:after="0" w:line="240" w:lineRule="auto"/>
              <w:rPr>
                <w:rFonts w:ascii="Calibri" w:eastAsia="Times New Roman" w:hAnsi="Calibri" w:cs="Calibri"/>
                <w:sz w:val="20"/>
                <w:szCs w:val="20"/>
                <w:lang w:eastAsia="en-GB"/>
              </w:rPr>
            </w:pPr>
          </w:p>
        </w:tc>
        <w:tc>
          <w:tcPr>
            <w:tcW w:w="2962" w:type="dxa"/>
            <w:tcBorders>
              <w:top w:val="nil"/>
              <w:left w:val="single" w:sz="4" w:space="0" w:color="auto"/>
              <w:bottom w:val="single" w:sz="4" w:space="0" w:color="auto"/>
              <w:right w:val="single" w:sz="4" w:space="0" w:color="auto"/>
            </w:tcBorders>
            <w:shd w:val="clear" w:color="auto" w:fill="FFFFFF" w:themeFill="background1"/>
            <w:vAlign w:val="center"/>
          </w:tcPr>
          <w:p w14:paraId="5E83507A" w14:textId="287679DE" w:rsidR="003102DE" w:rsidRPr="00FE0F40" w:rsidRDefault="003102DE" w:rsidP="00F6690C">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 xml:space="preserve">Total Players W&amp;G (not </w:t>
            </w:r>
            <w:proofErr w:type="spellStart"/>
            <w:r w:rsidRPr="00FE0F40">
              <w:rPr>
                <w:rFonts w:eastAsia="Times New Roman" w:cstheme="minorHAnsi"/>
                <w:sz w:val="20"/>
                <w:szCs w:val="20"/>
                <w:lang w:eastAsia="en-GB"/>
              </w:rPr>
              <w:t>inc</w:t>
            </w:r>
            <w:proofErr w:type="spellEnd"/>
            <w:r w:rsidRPr="00FE0F40">
              <w:rPr>
                <w:rFonts w:eastAsia="Times New Roman" w:cstheme="minorHAnsi"/>
                <w:sz w:val="20"/>
                <w:szCs w:val="20"/>
                <w:lang w:eastAsia="en-GB"/>
              </w:rPr>
              <w:t xml:space="preserve"> ASC/DYN)</w:t>
            </w:r>
          </w:p>
        </w:tc>
        <w:tc>
          <w:tcPr>
            <w:tcW w:w="920" w:type="dxa"/>
            <w:vMerge/>
          </w:tcPr>
          <w:p w14:paraId="02ED04C5" w14:textId="77777777" w:rsidR="003102DE" w:rsidRPr="00FE0F40" w:rsidRDefault="003102DE" w:rsidP="00F6690C">
            <w:pPr>
              <w:spacing w:after="0" w:line="240" w:lineRule="auto"/>
              <w:rPr>
                <w:rFonts w:cstheme="minorHAnsi"/>
                <w:sz w:val="20"/>
                <w:szCs w:val="20"/>
              </w:rPr>
            </w:pPr>
          </w:p>
        </w:tc>
        <w:tc>
          <w:tcPr>
            <w:tcW w:w="1153" w:type="dxa"/>
            <w:tcBorders>
              <w:top w:val="nil"/>
              <w:left w:val="single" w:sz="4" w:space="0" w:color="auto"/>
              <w:bottom w:val="single" w:sz="4" w:space="0" w:color="auto"/>
              <w:right w:val="single" w:sz="4" w:space="0" w:color="auto"/>
            </w:tcBorders>
            <w:shd w:val="clear" w:color="auto" w:fill="FFFFFF" w:themeFill="background1"/>
            <w:vAlign w:val="center"/>
          </w:tcPr>
          <w:p w14:paraId="7ADFF177" w14:textId="33AD0FD2" w:rsidR="003102DE" w:rsidRPr="00FE0F40" w:rsidRDefault="003102DE" w:rsidP="00F6690C">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1209</w:t>
            </w:r>
          </w:p>
        </w:tc>
        <w:tc>
          <w:tcPr>
            <w:tcW w:w="1910" w:type="dxa"/>
            <w:tcBorders>
              <w:top w:val="nil"/>
              <w:left w:val="nil"/>
              <w:bottom w:val="single" w:sz="4" w:space="0" w:color="auto"/>
              <w:right w:val="single" w:sz="4" w:space="0" w:color="auto"/>
            </w:tcBorders>
            <w:shd w:val="clear" w:color="auto" w:fill="FFFFFF" w:themeFill="background1"/>
            <w:vAlign w:val="center"/>
          </w:tcPr>
          <w:p w14:paraId="70FDA765" w14:textId="1448CBD0" w:rsidR="003102DE" w:rsidRPr="00FE0F40" w:rsidRDefault="003102DE" w:rsidP="00F6690C">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2132</w:t>
            </w:r>
          </w:p>
        </w:tc>
        <w:tc>
          <w:tcPr>
            <w:tcW w:w="3261" w:type="dxa"/>
            <w:tcBorders>
              <w:top w:val="nil"/>
              <w:left w:val="single" w:sz="4" w:space="0" w:color="auto"/>
              <w:bottom w:val="single" w:sz="4" w:space="0" w:color="auto"/>
              <w:right w:val="single" w:sz="4" w:space="0" w:color="auto"/>
            </w:tcBorders>
            <w:shd w:val="clear" w:color="auto" w:fill="FFFFFF" w:themeFill="background1"/>
            <w:vAlign w:val="bottom"/>
          </w:tcPr>
          <w:p w14:paraId="2BED79F4" w14:textId="5A2A07EA" w:rsidR="003102DE" w:rsidRPr="00FE0F40" w:rsidRDefault="00E31F08" w:rsidP="00F6690C">
            <w:pPr>
              <w:spacing w:after="0" w:line="240" w:lineRule="auto"/>
              <w:rPr>
                <w:rFonts w:eastAsia="Times New Roman" w:cstheme="minorHAnsi"/>
                <w:b/>
                <w:bCs/>
                <w:sz w:val="20"/>
                <w:szCs w:val="20"/>
                <w:lang w:eastAsia="en-GB"/>
              </w:rPr>
            </w:pPr>
            <w:r w:rsidRPr="00FE0F40">
              <w:rPr>
                <w:rFonts w:eastAsia="Times New Roman" w:cstheme="minorHAnsi"/>
                <w:b/>
                <w:bCs/>
                <w:sz w:val="20"/>
                <w:szCs w:val="20"/>
                <w:lang w:eastAsia="en-GB"/>
              </w:rPr>
              <w:t>2842</w:t>
            </w:r>
          </w:p>
        </w:tc>
        <w:tc>
          <w:tcPr>
            <w:tcW w:w="3260" w:type="dxa"/>
            <w:tcBorders>
              <w:top w:val="nil"/>
              <w:left w:val="single" w:sz="4" w:space="0" w:color="auto"/>
              <w:bottom w:val="single" w:sz="4" w:space="0" w:color="auto"/>
              <w:right w:val="single" w:sz="4" w:space="0" w:color="auto"/>
            </w:tcBorders>
            <w:shd w:val="clear" w:color="auto" w:fill="FFFFFF" w:themeFill="background1"/>
          </w:tcPr>
          <w:p w14:paraId="7399B4CB" w14:textId="6333BB28" w:rsidR="003102DE" w:rsidRPr="00FE0F40" w:rsidRDefault="0EE05C19" w:rsidP="7BE5A24C">
            <w:pPr>
              <w:spacing w:after="0" w:line="240" w:lineRule="auto"/>
              <w:rPr>
                <w:rFonts w:eastAsia="Times New Roman"/>
                <w:sz w:val="20"/>
                <w:szCs w:val="20"/>
                <w:lang w:eastAsia="en-GB"/>
              </w:rPr>
            </w:pPr>
            <w:r w:rsidRPr="7BE5A24C">
              <w:rPr>
                <w:rFonts w:eastAsia="Times New Roman"/>
                <w:sz w:val="20"/>
                <w:szCs w:val="20"/>
                <w:lang w:eastAsia="en-GB"/>
              </w:rPr>
              <w:t>2132</w:t>
            </w:r>
          </w:p>
        </w:tc>
      </w:tr>
      <w:tr w:rsidR="00DC426A" w:rsidRPr="00EE7DE2" w14:paraId="0B91F386" w14:textId="6AB9BE7D" w:rsidTr="7BE5A24C">
        <w:trPr>
          <w:trHeight w:val="282"/>
        </w:trPr>
        <w:tc>
          <w:tcPr>
            <w:tcW w:w="2122" w:type="dxa"/>
            <w:vMerge/>
          </w:tcPr>
          <w:p w14:paraId="33E84CDE" w14:textId="77777777" w:rsidR="00DC426A" w:rsidRPr="00EE7DE2" w:rsidRDefault="00DC426A" w:rsidP="00DC426A">
            <w:pPr>
              <w:spacing w:after="0" w:line="240" w:lineRule="auto"/>
              <w:rPr>
                <w:rFonts w:ascii="Calibri" w:eastAsia="Times New Roman" w:hAnsi="Calibri" w:cs="Calibri"/>
                <w:sz w:val="20"/>
                <w:szCs w:val="20"/>
                <w:lang w:eastAsia="en-GB"/>
              </w:rPr>
            </w:pPr>
          </w:p>
        </w:tc>
        <w:tc>
          <w:tcPr>
            <w:tcW w:w="2962" w:type="dxa"/>
            <w:tcBorders>
              <w:top w:val="nil"/>
              <w:left w:val="single" w:sz="4" w:space="0" w:color="auto"/>
              <w:bottom w:val="single" w:sz="4" w:space="0" w:color="auto"/>
              <w:right w:val="single" w:sz="4" w:space="0" w:color="auto"/>
            </w:tcBorders>
            <w:shd w:val="clear" w:color="auto" w:fill="FFFFFF" w:themeFill="background1"/>
            <w:vAlign w:val="center"/>
          </w:tcPr>
          <w:p w14:paraId="6EC2BC18" w14:textId="5F169E10" w:rsidR="00DC426A" w:rsidRPr="00FE0F40" w:rsidRDefault="00DC426A" w:rsidP="00DC426A">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All-</w:t>
            </w:r>
            <w:r w:rsidR="0070187E">
              <w:rPr>
                <w:rFonts w:eastAsia="Times New Roman" w:cstheme="minorHAnsi"/>
                <w:sz w:val="20"/>
                <w:szCs w:val="20"/>
                <w:lang w:eastAsia="en-GB"/>
              </w:rPr>
              <w:t>S</w:t>
            </w:r>
            <w:r w:rsidRPr="00FE0F40">
              <w:rPr>
                <w:rFonts w:eastAsia="Times New Roman" w:cstheme="minorHAnsi"/>
                <w:sz w:val="20"/>
                <w:szCs w:val="20"/>
                <w:lang w:eastAsia="en-GB"/>
              </w:rPr>
              <w:t>tar girls sign ups</w:t>
            </w:r>
          </w:p>
        </w:tc>
        <w:tc>
          <w:tcPr>
            <w:tcW w:w="920" w:type="dxa"/>
            <w:vMerge/>
          </w:tcPr>
          <w:p w14:paraId="7F802C58" w14:textId="77777777" w:rsidR="00DC426A" w:rsidRPr="00FE0F40" w:rsidRDefault="00DC426A" w:rsidP="00DC426A">
            <w:pPr>
              <w:spacing w:after="0" w:line="240" w:lineRule="auto"/>
              <w:rPr>
                <w:rFonts w:cstheme="minorHAnsi"/>
                <w:sz w:val="20"/>
                <w:szCs w:val="20"/>
              </w:rPr>
            </w:pPr>
          </w:p>
        </w:tc>
        <w:tc>
          <w:tcPr>
            <w:tcW w:w="1153" w:type="dxa"/>
            <w:tcBorders>
              <w:top w:val="nil"/>
              <w:left w:val="single" w:sz="4" w:space="0" w:color="auto"/>
              <w:bottom w:val="single" w:sz="4" w:space="0" w:color="auto"/>
              <w:right w:val="single" w:sz="4" w:space="0" w:color="auto"/>
            </w:tcBorders>
            <w:shd w:val="clear" w:color="auto" w:fill="FFFFFF" w:themeFill="background1"/>
            <w:vAlign w:val="center"/>
          </w:tcPr>
          <w:p w14:paraId="27372812" w14:textId="0EF2EE98" w:rsidR="00DC426A" w:rsidRPr="00FE0F40" w:rsidRDefault="00DC426A" w:rsidP="00DC426A">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1163</w:t>
            </w:r>
          </w:p>
        </w:tc>
        <w:tc>
          <w:tcPr>
            <w:tcW w:w="1910" w:type="dxa"/>
            <w:tcBorders>
              <w:top w:val="nil"/>
              <w:left w:val="nil"/>
              <w:bottom w:val="single" w:sz="4" w:space="0" w:color="auto"/>
              <w:right w:val="single" w:sz="4" w:space="0" w:color="auto"/>
            </w:tcBorders>
            <w:shd w:val="clear" w:color="auto" w:fill="FFFFFF" w:themeFill="background1"/>
            <w:vAlign w:val="center"/>
          </w:tcPr>
          <w:p w14:paraId="320F882B" w14:textId="6257BCD2" w:rsidR="00DC426A" w:rsidRPr="00FE0F40" w:rsidRDefault="00DC426A" w:rsidP="00DC426A">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1359</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65BDA434" w14:textId="40FCB6C5" w:rsidR="00DC426A" w:rsidRPr="00FE0F40" w:rsidRDefault="00DC426A" w:rsidP="00DC426A">
            <w:pPr>
              <w:spacing w:after="0" w:line="240" w:lineRule="auto"/>
              <w:rPr>
                <w:rFonts w:eastAsia="Times New Roman" w:cstheme="minorHAnsi"/>
                <w:b/>
                <w:bCs/>
                <w:sz w:val="20"/>
                <w:szCs w:val="20"/>
                <w:lang w:eastAsia="en-GB"/>
              </w:rPr>
            </w:pPr>
            <w:r w:rsidRPr="00FE0F40">
              <w:rPr>
                <w:rFonts w:cstheme="minorHAnsi"/>
                <w:b/>
                <w:bCs/>
                <w:sz w:val="20"/>
                <w:szCs w:val="20"/>
              </w:rPr>
              <w:t>1128</w:t>
            </w:r>
          </w:p>
        </w:tc>
        <w:tc>
          <w:tcPr>
            <w:tcW w:w="3260" w:type="dxa"/>
            <w:tcBorders>
              <w:top w:val="nil"/>
              <w:left w:val="single" w:sz="4" w:space="0" w:color="auto"/>
              <w:bottom w:val="single" w:sz="4" w:space="0" w:color="auto"/>
              <w:right w:val="single" w:sz="4" w:space="0" w:color="auto"/>
            </w:tcBorders>
            <w:shd w:val="clear" w:color="auto" w:fill="FFFFFF" w:themeFill="background1"/>
          </w:tcPr>
          <w:p w14:paraId="72CDAD3B" w14:textId="02324482" w:rsidR="00DC426A" w:rsidRPr="00FE0F40" w:rsidRDefault="75AAAC24" w:rsidP="7BE5A24C">
            <w:pPr>
              <w:spacing w:after="0" w:line="240" w:lineRule="auto"/>
              <w:rPr>
                <w:rFonts w:eastAsia="Times New Roman"/>
                <w:sz w:val="20"/>
                <w:szCs w:val="20"/>
                <w:lang w:eastAsia="en-GB"/>
              </w:rPr>
            </w:pPr>
            <w:r w:rsidRPr="7BE5A24C">
              <w:rPr>
                <w:rFonts w:eastAsia="Times New Roman"/>
                <w:sz w:val="20"/>
                <w:szCs w:val="20"/>
                <w:lang w:eastAsia="en-GB"/>
              </w:rPr>
              <w:t>1359</w:t>
            </w:r>
          </w:p>
        </w:tc>
      </w:tr>
      <w:tr w:rsidR="00DC426A" w:rsidRPr="00EE7DE2" w14:paraId="76346881" w14:textId="577B98E2" w:rsidTr="7BE5A24C">
        <w:trPr>
          <w:trHeight w:val="300"/>
        </w:trPr>
        <w:tc>
          <w:tcPr>
            <w:tcW w:w="2122" w:type="dxa"/>
            <w:vMerge/>
          </w:tcPr>
          <w:p w14:paraId="49163C1B" w14:textId="77777777" w:rsidR="00DC426A" w:rsidRPr="00EE7DE2" w:rsidRDefault="00DC426A" w:rsidP="00DC426A">
            <w:pPr>
              <w:spacing w:after="0" w:line="240" w:lineRule="auto"/>
              <w:rPr>
                <w:rFonts w:ascii="Calibri" w:eastAsia="Times New Roman" w:hAnsi="Calibri" w:cs="Calibri"/>
                <w:b/>
                <w:bCs/>
                <w:color w:val="00B0F0"/>
                <w:sz w:val="20"/>
                <w:szCs w:val="20"/>
                <w:lang w:eastAsia="en-GB"/>
              </w:rPr>
            </w:pPr>
          </w:p>
        </w:tc>
        <w:tc>
          <w:tcPr>
            <w:tcW w:w="2962" w:type="dxa"/>
            <w:tcBorders>
              <w:top w:val="nil"/>
              <w:left w:val="single" w:sz="4" w:space="0" w:color="auto"/>
              <w:bottom w:val="single" w:sz="4" w:space="0" w:color="auto"/>
              <w:right w:val="single" w:sz="4" w:space="0" w:color="auto"/>
            </w:tcBorders>
            <w:shd w:val="clear" w:color="auto" w:fill="FFFFFF" w:themeFill="background1"/>
            <w:vAlign w:val="center"/>
          </w:tcPr>
          <w:p w14:paraId="64B897A7" w14:textId="0EEBBB46" w:rsidR="00DC426A" w:rsidRPr="00FE0F40" w:rsidRDefault="00DC426A" w:rsidP="00DC426A">
            <w:pPr>
              <w:spacing w:after="0" w:line="240" w:lineRule="auto"/>
              <w:rPr>
                <w:rFonts w:eastAsia="Times New Roman" w:cstheme="minorHAnsi"/>
                <w:sz w:val="20"/>
                <w:szCs w:val="20"/>
                <w:lang w:eastAsia="en-GB"/>
              </w:rPr>
            </w:pPr>
            <w:proofErr w:type="gramStart"/>
            <w:r w:rsidRPr="00FE0F40">
              <w:rPr>
                <w:rFonts w:eastAsia="Times New Roman" w:cstheme="minorHAnsi"/>
                <w:sz w:val="20"/>
                <w:szCs w:val="20"/>
                <w:lang w:eastAsia="en-GB"/>
              </w:rPr>
              <w:t>Dynamos</w:t>
            </w:r>
            <w:proofErr w:type="gramEnd"/>
            <w:r w:rsidRPr="00FE0F40">
              <w:rPr>
                <w:rFonts w:eastAsia="Times New Roman" w:cstheme="minorHAnsi"/>
                <w:sz w:val="20"/>
                <w:szCs w:val="20"/>
                <w:lang w:eastAsia="en-GB"/>
              </w:rPr>
              <w:t xml:space="preserve"> girls sign ups</w:t>
            </w:r>
          </w:p>
        </w:tc>
        <w:tc>
          <w:tcPr>
            <w:tcW w:w="920" w:type="dxa"/>
            <w:vMerge/>
          </w:tcPr>
          <w:p w14:paraId="6465A1DE" w14:textId="77777777" w:rsidR="00DC426A" w:rsidRPr="00FE0F40" w:rsidRDefault="00DC426A" w:rsidP="00DC426A">
            <w:pPr>
              <w:spacing w:after="0" w:line="240" w:lineRule="auto"/>
              <w:rPr>
                <w:rFonts w:cstheme="minorHAnsi"/>
                <w:sz w:val="20"/>
                <w:szCs w:val="20"/>
              </w:rPr>
            </w:pPr>
          </w:p>
        </w:tc>
        <w:tc>
          <w:tcPr>
            <w:tcW w:w="1153" w:type="dxa"/>
            <w:tcBorders>
              <w:top w:val="nil"/>
              <w:left w:val="single" w:sz="4" w:space="0" w:color="auto"/>
              <w:bottom w:val="single" w:sz="4" w:space="0" w:color="auto"/>
              <w:right w:val="single" w:sz="4" w:space="0" w:color="auto"/>
            </w:tcBorders>
            <w:shd w:val="clear" w:color="auto" w:fill="FFFFFF" w:themeFill="background1"/>
            <w:vAlign w:val="center"/>
          </w:tcPr>
          <w:p w14:paraId="15604CF4" w14:textId="093934B2" w:rsidR="00DC426A" w:rsidRPr="00FE0F40" w:rsidRDefault="00DC426A" w:rsidP="00DC426A">
            <w:pPr>
              <w:spacing w:after="0" w:line="240" w:lineRule="auto"/>
              <w:rPr>
                <w:rFonts w:eastAsia="Times New Roman" w:cstheme="minorHAnsi"/>
                <w:b/>
                <w:bCs/>
                <w:color w:val="00B0F0"/>
                <w:sz w:val="20"/>
                <w:szCs w:val="20"/>
                <w:lang w:eastAsia="en-GB"/>
              </w:rPr>
            </w:pPr>
            <w:r w:rsidRPr="00FE0F40">
              <w:rPr>
                <w:rFonts w:eastAsia="Times New Roman" w:cstheme="minorHAnsi"/>
                <w:sz w:val="20"/>
                <w:szCs w:val="20"/>
                <w:lang w:eastAsia="en-GB"/>
              </w:rPr>
              <w:t>785</w:t>
            </w:r>
          </w:p>
        </w:tc>
        <w:tc>
          <w:tcPr>
            <w:tcW w:w="1910" w:type="dxa"/>
            <w:tcBorders>
              <w:top w:val="nil"/>
              <w:left w:val="nil"/>
              <w:bottom w:val="single" w:sz="4" w:space="0" w:color="auto"/>
              <w:right w:val="single" w:sz="4" w:space="0" w:color="auto"/>
            </w:tcBorders>
            <w:shd w:val="clear" w:color="auto" w:fill="FFFFFF" w:themeFill="background1"/>
            <w:vAlign w:val="center"/>
          </w:tcPr>
          <w:p w14:paraId="0B556D9F" w14:textId="14C01855" w:rsidR="00DC426A" w:rsidRPr="00FE0F40" w:rsidRDefault="00DC426A" w:rsidP="00DC426A">
            <w:pPr>
              <w:spacing w:after="0" w:line="240" w:lineRule="auto"/>
              <w:rPr>
                <w:rFonts w:eastAsia="Times New Roman" w:cstheme="minorHAnsi"/>
                <w:b/>
                <w:bCs/>
                <w:color w:val="00B0F0"/>
                <w:sz w:val="20"/>
                <w:szCs w:val="20"/>
                <w:lang w:eastAsia="en-GB"/>
              </w:rPr>
            </w:pPr>
            <w:r w:rsidRPr="00FE0F40">
              <w:rPr>
                <w:rFonts w:eastAsia="Times New Roman" w:cstheme="minorHAnsi"/>
                <w:sz w:val="20"/>
                <w:szCs w:val="20"/>
                <w:lang w:eastAsia="en-GB"/>
              </w:rPr>
              <w:t>982</w:t>
            </w:r>
          </w:p>
        </w:tc>
        <w:tc>
          <w:tcPr>
            <w:tcW w:w="3261" w:type="dxa"/>
            <w:tcBorders>
              <w:top w:val="nil"/>
              <w:left w:val="single" w:sz="4" w:space="0" w:color="auto"/>
              <w:bottom w:val="single" w:sz="4" w:space="0" w:color="auto"/>
              <w:right w:val="single" w:sz="4" w:space="0" w:color="auto"/>
            </w:tcBorders>
            <w:shd w:val="clear" w:color="auto" w:fill="FFFFFF" w:themeFill="background1"/>
            <w:vAlign w:val="center"/>
          </w:tcPr>
          <w:p w14:paraId="438C9D80" w14:textId="2386D16F" w:rsidR="00DC426A" w:rsidRPr="00FE0F40" w:rsidRDefault="00DC426A" w:rsidP="00DC426A">
            <w:pPr>
              <w:spacing w:after="0" w:line="240" w:lineRule="auto"/>
              <w:rPr>
                <w:rFonts w:eastAsia="Times New Roman" w:cstheme="minorHAnsi"/>
                <w:b/>
                <w:bCs/>
                <w:color w:val="00B0F0"/>
                <w:sz w:val="20"/>
                <w:szCs w:val="20"/>
                <w:lang w:eastAsia="en-GB"/>
              </w:rPr>
            </w:pPr>
            <w:r w:rsidRPr="00FE0F40">
              <w:rPr>
                <w:rFonts w:cstheme="minorHAnsi"/>
                <w:b/>
                <w:bCs/>
                <w:sz w:val="20"/>
                <w:szCs w:val="20"/>
              </w:rPr>
              <w:t>745</w:t>
            </w:r>
          </w:p>
        </w:tc>
        <w:tc>
          <w:tcPr>
            <w:tcW w:w="3260" w:type="dxa"/>
            <w:tcBorders>
              <w:top w:val="nil"/>
              <w:left w:val="single" w:sz="4" w:space="0" w:color="auto"/>
              <w:bottom w:val="single" w:sz="4" w:space="0" w:color="auto"/>
              <w:right w:val="single" w:sz="4" w:space="0" w:color="auto"/>
            </w:tcBorders>
            <w:shd w:val="clear" w:color="auto" w:fill="FFFFFF" w:themeFill="background1"/>
          </w:tcPr>
          <w:p w14:paraId="3BA4F809" w14:textId="494BEF48" w:rsidR="00DC426A" w:rsidRPr="00FE0F40" w:rsidRDefault="5FB0A032" w:rsidP="7BE5A24C">
            <w:pPr>
              <w:spacing w:after="0" w:line="240" w:lineRule="auto"/>
              <w:rPr>
                <w:rFonts w:eastAsia="Times New Roman"/>
                <w:sz w:val="20"/>
                <w:szCs w:val="20"/>
                <w:lang w:eastAsia="en-GB"/>
              </w:rPr>
            </w:pPr>
            <w:r w:rsidRPr="7BE5A24C">
              <w:rPr>
                <w:rFonts w:eastAsia="Times New Roman"/>
                <w:sz w:val="20"/>
                <w:szCs w:val="20"/>
                <w:lang w:eastAsia="en-GB"/>
              </w:rPr>
              <w:t>982</w:t>
            </w:r>
          </w:p>
        </w:tc>
      </w:tr>
      <w:tr w:rsidR="003102DE" w:rsidRPr="00EE7DE2" w14:paraId="56DECF03" w14:textId="42CC3441" w:rsidTr="7BE5A24C">
        <w:trPr>
          <w:trHeight w:val="275"/>
        </w:trPr>
        <w:tc>
          <w:tcPr>
            <w:tcW w:w="2122" w:type="dxa"/>
            <w:vMerge/>
          </w:tcPr>
          <w:p w14:paraId="06049C94" w14:textId="77777777" w:rsidR="003102DE" w:rsidRPr="00EE7DE2" w:rsidRDefault="003102DE" w:rsidP="00F6690C">
            <w:pPr>
              <w:spacing w:after="0" w:line="240" w:lineRule="auto"/>
              <w:rPr>
                <w:rFonts w:ascii="Calibri" w:eastAsia="Times New Roman" w:hAnsi="Calibri" w:cs="Calibri"/>
                <w:b/>
                <w:bCs/>
                <w:color w:val="00B0F0"/>
                <w:sz w:val="20"/>
                <w:szCs w:val="20"/>
                <w:lang w:eastAsia="en-GB"/>
              </w:rPr>
            </w:pPr>
          </w:p>
        </w:tc>
        <w:tc>
          <w:tcPr>
            <w:tcW w:w="2962" w:type="dxa"/>
            <w:tcBorders>
              <w:top w:val="nil"/>
              <w:left w:val="single" w:sz="4" w:space="0" w:color="auto"/>
              <w:bottom w:val="single" w:sz="4" w:space="0" w:color="auto"/>
              <w:right w:val="single" w:sz="4" w:space="0" w:color="auto"/>
            </w:tcBorders>
            <w:shd w:val="clear" w:color="auto" w:fill="FFFFFF" w:themeFill="background1"/>
            <w:vAlign w:val="center"/>
          </w:tcPr>
          <w:p w14:paraId="21E19E79" w14:textId="2BFFF501" w:rsidR="003102DE" w:rsidRPr="00FE0F40" w:rsidRDefault="003102DE" w:rsidP="00F6690C">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Clubs with a girls' section only</w:t>
            </w:r>
          </w:p>
        </w:tc>
        <w:tc>
          <w:tcPr>
            <w:tcW w:w="920" w:type="dxa"/>
            <w:vMerge/>
          </w:tcPr>
          <w:p w14:paraId="51CE301C" w14:textId="77777777" w:rsidR="003102DE" w:rsidRPr="00FE0F40" w:rsidRDefault="003102DE" w:rsidP="00F6690C">
            <w:pPr>
              <w:spacing w:after="0" w:line="240" w:lineRule="auto"/>
              <w:rPr>
                <w:rFonts w:cstheme="minorHAnsi"/>
                <w:sz w:val="20"/>
                <w:szCs w:val="20"/>
              </w:rPr>
            </w:pPr>
          </w:p>
        </w:tc>
        <w:tc>
          <w:tcPr>
            <w:tcW w:w="1153" w:type="dxa"/>
            <w:tcBorders>
              <w:top w:val="nil"/>
              <w:left w:val="single" w:sz="4" w:space="0" w:color="auto"/>
              <w:bottom w:val="single" w:sz="4" w:space="0" w:color="auto"/>
              <w:right w:val="single" w:sz="4" w:space="0" w:color="auto"/>
            </w:tcBorders>
            <w:shd w:val="clear" w:color="auto" w:fill="FFFFFF" w:themeFill="background1"/>
            <w:vAlign w:val="center"/>
          </w:tcPr>
          <w:p w14:paraId="6219E14F" w14:textId="341B803C" w:rsidR="003102DE" w:rsidRPr="00FE0F40" w:rsidRDefault="003102DE" w:rsidP="00F6690C">
            <w:pPr>
              <w:spacing w:after="0" w:line="240" w:lineRule="auto"/>
              <w:rPr>
                <w:rFonts w:eastAsia="Times New Roman" w:cstheme="minorHAnsi"/>
                <w:b/>
                <w:bCs/>
                <w:color w:val="00B0F0"/>
                <w:sz w:val="20"/>
                <w:szCs w:val="20"/>
                <w:lang w:eastAsia="en-GB"/>
              </w:rPr>
            </w:pPr>
            <w:r w:rsidRPr="00FE0F40">
              <w:rPr>
                <w:rFonts w:eastAsia="Times New Roman" w:cstheme="minorHAnsi"/>
                <w:sz w:val="20"/>
                <w:szCs w:val="20"/>
                <w:lang w:eastAsia="en-GB"/>
              </w:rPr>
              <w:t>9</w:t>
            </w:r>
          </w:p>
        </w:tc>
        <w:tc>
          <w:tcPr>
            <w:tcW w:w="1910" w:type="dxa"/>
            <w:tcBorders>
              <w:top w:val="nil"/>
              <w:left w:val="single" w:sz="4" w:space="0" w:color="auto"/>
              <w:bottom w:val="single" w:sz="4" w:space="0" w:color="auto"/>
              <w:right w:val="single" w:sz="4" w:space="0" w:color="auto"/>
            </w:tcBorders>
            <w:shd w:val="clear" w:color="auto" w:fill="auto"/>
            <w:vAlign w:val="center"/>
          </w:tcPr>
          <w:p w14:paraId="2E273360" w14:textId="6757F6E9" w:rsidR="003102DE" w:rsidRPr="00FE0F40" w:rsidRDefault="003102DE" w:rsidP="00F6690C">
            <w:pPr>
              <w:spacing w:after="0" w:line="240" w:lineRule="auto"/>
              <w:rPr>
                <w:rFonts w:eastAsia="Times New Roman" w:cstheme="minorHAnsi"/>
                <w:b/>
                <w:bCs/>
                <w:color w:val="00B0F0"/>
                <w:sz w:val="20"/>
                <w:szCs w:val="20"/>
                <w:lang w:eastAsia="en-GB"/>
              </w:rPr>
            </w:pPr>
            <w:r w:rsidRPr="00FE0F40">
              <w:rPr>
                <w:rFonts w:eastAsia="Times New Roman" w:cstheme="minorHAnsi"/>
                <w:sz w:val="20"/>
                <w:szCs w:val="20"/>
                <w:lang w:eastAsia="en-GB"/>
              </w:rPr>
              <w:t>9</w:t>
            </w:r>
          </w:p>
        </w:tc>
        <w:tc>
          <w:tcPr>
            <w:tcW w:w="3261" w:type="dxa"/>
            <w:tcBorders>
              <w:top w:val="nil"/>
              <w:left w:val="single" w:sz="4" w:space="0" w:color="auto"/>
              <w:bottom w:val="single" w:sz="4" w:space="0" w:color="auto"/>
              <w:right w:val="single" w:sz="4" w:space="0" w:color="auto"/>
            </w:tcBorders>
            <w:shd w:val="clear" w:color="auto" w:fill="FFFFFF" w:themeFill="background1"/>
            <w:vAlign w:val="bottom"/>
          </w:tcPr>
          <w:p w14:paraId="32F24BA4" w14:textId="53F0A2DB" w:rsidR="003102DE" w:rsidRPr="00FE0F40" w:rsidRDefault="003102DE" w:rsidP="00F6690C">
            <w:pPr>
              <w:spacing w:after="0" w:line="240" w:lineRule="auto"/>
              <w:rPr>
                <w:rFonts w:eastAsia="Times New Roman" w:cstheme="minorHAnsi"/>
                <w:b/>
                <w:bCs/>
                <w:color w:val="00B0F0"/>
                <w:sz w:val="20"/>
                <w:szCs w:val="20"/>
                <w:lang w:eastAsia="en-GB"/>
              </w:rPr>
            </w:pPr>
            <w:r w:rsidRPr="00FE0F40">
              <w:rPr>
                <w:rFonts w:eastAsia="Times New Roman" w:cstheme="minorHAnsi"/>
                <w:b/>
                <w:bCs/>
                <w:sz w:val="20"/>
                <w:szCs w:val="20"/>
                <w:lang w:eastAsia="en-GB"/>
              </w:rPr>
              <w:t>2</w:t>
            </w:r>
            <w:r w:rsidR="00A70924" w:rsidRPr="00FE0F40">
              <w:rPr>
                <w:rFonts w:eastAsia="Times New Roman" w:cstheme="minorHAnsi"/>
                <w:b/>
                <w:bCs/>
                <w:sz w:val="20"/>
                <w:szCs w:val="20"/>
                <w:lang w:eastAsia="en-GB"/>
              </w:rPr>
              <w:t>4</w:t>
            </w:r>
          </w:p>
        </w:tc>
        <w:tc>
          <w:tcPr>
            <w:tcW w:w="3260" w:type="dxa"/>
            <w:tcBorders>
              <w:top w:val="nil"/>
              <w:left w:val="single" w:sz="4" w:space="0" w:color="auto"/>
              <w:bottom w:val="single" w:sz="4" w:space="0" w:color="auto"/>
              <w:right w:val="single" w:sz="4" w:space="0" w:color="auto"/>
            </w:tcBorders>
            <w:shd w:val="clear" w:color="auto" w:fill="FFFFFF" w:themeFill="background1"/>
          </w:tcPr>
          <w:p w14:paraId="2EFD8A4A" w14:textId="75B87231" w:rsidR="003102DE" w:rsidRPr="00FE0F40" w:rsidRDefault="00F36BF7" w:rsidP="00F6690C">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27</w:t>
            </w:r>
          </w:p>
        </w:tc>
      </w:tr>
      <w:tr w:rsidR="003102DE" w:rsidRPr="00EE7DE2" w14:paraId="0FC55FF8" w14:textId="4FAF0935" w:rsidTr="7BE5A24C">
        <w:trPr>
          <w:trHeight w:val="437"/>
        </w:trPr>
        <w:tc>
          <w:tcPr>
            <w:tcW w:w="2122" w:type="dxa"/>
            <w:vMerge/>
          </w:tcPr>
          <w:p w14:paraId="2B53B9C8" w14:textId="77777777" w:rsidR="003102DE" w:rsidRPr="00EE7DE2" w:rsidRDefault="003102DE" w:rsidP="00F6690C">
            <w:pPr>
              <w:spacing w:after="0" w:line="240" w:lineRule="auto"/>
              <w:rPr>
                <w:rFonts w:ascii="Calibri" w:eastAsia="Times New Roman" w:hAnsi="Calibri" w:cs="Calibri"/>
                <w:sz w:val="16"/>
                <w:szCs w:val="16"/>
                <w:lang w:eastAsia="en-GB"/>
              </w:rPr>
            </w:pPr>
          </w:p>
        </w:tc>
        <w:tc>
          <w:tcPr>
            <w:tcW w:w="2962" w:type="dxa"/>
            <w:tcBorders>
              <w:top w:val="nil"/>
              <w:left w:val="single" w:sz="4" w:space="0" w:color="auto"/>
              <w:bottom w:val="single" w:sz="4" w:space="0" w:color="auto"/>
              <w:right w:val="single" w:sz="4" w:space="0" w:color="auto"/>
            </w:tcBorders>
            <w:shd w:val="clear" w:color="auto" w:fill="FFFFFF" w:themeFill="background1"/>
            <w:vAlign w:val="center"/>
          </w:tcPr>
          <w:p w14:paraId="16834575" w14:textId="269E3381" w:rsidR="003102DE" w:rsidRPr="00FE0F40" w:rsidRDefault="003102DE" w:rsidP="00F6690C">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Clubs with a women's section only</w:t>
            </w:r>
          </w:p>
        </w:tc>
        <w:tc>
          <w:tcPr>
            <w:tcW w:w="920" w:type="dxa"/>
            <w:vMerge/>
          </w:tcPr>
          <w:p w14:paraId="3F0671FC" w14:textId="77777777" w:rsidR="003102DE" w:rsidRPr="00FE0F40" w:rsidRDefault="003102DE" w:rsidP="00F6690C">
            <w:pPr>
              <w:spacing w:after="0" w:line="240" w:lineRule="auto"/>
              <w:rPr>
                <w:rFonts w:cstheme="minorHAnsi"/>
                <w:sz w:val="20"/>
                <w:szCs w:val="20"/>
              </w:rPr>
            </w:pPr>
          </w:p>
        </w:tc>
        <w:tc>
          <w:tcPr>
            <w:tcW w:w="1153" w:type="dxa"/>
            <w:tcBorders>
              <w:top w:val="nil"/>
              <w:left w:val="single" w:sz="4" w:space="0" w:color="auto"/>
              <w:bottom w:val="single" w:sz="4" w:space="0" w:color="auto"/>
              <w:right w:val="single" w:sz="4" w:space="0" w:color="auto"/>
            </w:tcBorders>
            <w:shd w:val="clear" w:color="auto" w:fill="FFFFFF" w:themeFill="background1"/>
            <w:vAlign w:val="center"/>
          </w:tcPr>
          <w:p w14:paraId="1F74041D" w14:textId="1CB4C943" w:rsidR="003102DE" w:rsidRPr="00FE0F40" w:rsidRDefault="003102DE" w:rsidP="00F6690C">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36</w:t>
            </w:r>
          </w:p>
        </w:tc>
        <w:tc>
          <w:tcPr>
            <w:tcW w:w="1910" w:type="dxa"/>
            <w:tcBorders>
              <w:top w:val="nil"/>
              <w:left w:val="single" w:sz="4" w:space="0" w:color="auto"/>
              <w:bottom w:val="single" w:sz="4" w:space="0" w:color="auto"/>
              <w:right w:val="single" w:sz="4" w:space="0" w:color="auto"/>
            </w:tcBorders>
            <w:shd w:val="clear" w:color="auto" w:fill="auto"/>
            <w:vAlign w:val="center"/>
          </w:tcPr>
          <w:p w14:paraId="391578A5" w14:textId="4D774AB7" w:rsidR="003102DE" w:rsidRPr="00FE0F40" w:rsidRDefault="003102DE" w:rsidP="00F6690C">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49</w:t>
            </w:r>
          </w:p>
        </w:tc>
        <w:tc>
          <w:tcPr>
            <w:tcW w:w="3261" w:type="dxa"/>
            <w:tcBorders>
              <w:top w:val="nil"/>
              <w:left w:val="single" w:sz="4" w:space="0" w:color="auto"/>
              <w:bottom w:val="single" w:sz="4" w:space="0" w:color="auto"/>
              <w:right w:val="single" w:sz="4" w:space="0" w:color="auto"/>
            </w:tcBorders>
            <w:vAlign w:val="bottom"/>
          </w:tcPr>
          <w:p w14:paraId="5B3D6507" w14:textId="2E5F5A15" w:rsidR="003102DE" w:rsidRPr="00FE0F40" w:rsidRDefault="003102DE" w:rsidP="00F6690C">
            <w:pPr>
              <w:spacing w:after="0" w:line="240" w:lineRule="auto"/>
              <w:rPr>
                <w:rFonts w:eastAsia="Times New Roman" w:cstheme="minorHAnsi"/>
                <w:b/>
                <w:bCs/>
                <w:sz w:val="20"/>
                <w:szCs w:val="20"/>
                <w:lang w:eastAsia="en-GB"/>
              </w:rPr>
            </w:pPr>
            <w:r w:rsidRPr="00FE0F40">
              <w:rPr>
                <w:rFonts w:eastAsia="Times New Roman" w:cstheme="minorHAnsi"/>
                <w:b/>
                <w:bCs/>
                <w:sz w:val="20"/>
                <w:szCs w:val="20"/>
                <w:lang w:eastAsia="en-GB"/>
              </w:rPr>
              <w:t>6</w:t>
            </w:r>
            <w:r w:rsidR="00A70924" w:rsidRPr="00FE0F40">
              <w:rPr>
                <w:rFonts w:eastAsia="Times New Roman" w:cstheme="minorHAnsi"/>
                <w:b/>
                <w:bCs/>
                <w:sz w:val="20"/>
                <w:szCs w:val="20"/>
                <w:lang w:eastAsia="en-GB"/>
              </w:rPr>
              <w:t>1</w:t>
            </w:r>
          </w:p>
        </w:tc>
        <w:tc>
          <w:tcPr>
            <w:tcW w:w="3260" w:type="dxa"/>
            <w:tcBorders>
              <w:top w:val="nil"/>
              <w:left w:val="single" w:sz="4" w:space="0" w:color="auto"/>
              <w:bottom w:val="single" w:sz="4" w:space="0" w:color="auto"/>
              <w:right w:val="single" w:sz="4" w:space="0" w:color="auto"/>
            </w:tcBorders>
            <w:shd w:val="clear" w:color="auto" w:fill="FFFFFF" w:themeFill="background1"/>
          </w:tcPr>
          <w:p w14:paraId="0901054F" w14:textId="1A606172" w:rsidR="003102DE" w:rsidRPr="00FE0F40" w:rsidRDefault="00F36BF7" w:rsidP="00F6690C">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66</w:t>
            </w:r>
          </w:p>
        </w:tc>
      </w:tr>
      <w:tr w:rsidR="003102DE" w:rsidRPr="00EE7DE2" w14:paraId="5DBB2C1D" w14:textId="07354D04" w:rsidTr="7BE5A24C">
        <w:trPr>
          <w:trHeight w:val="232"/>
        </w:trPr>
        <w:tc>
          <w:tcPr>
            <w:tcW w:w="2122" w:type="dxa"/>
            <w:vMerge/>
          </w:tcPr>
          <w:p w14:paraId="2BAD988A" w14:textId="77777777" w:rsidR="003102DE" w:rsidRPr="00EE7DE2" w:rsidRDefault="003102DE" w:rsidP="00F6690C">
            <w:pPr>
              <w:spacing w:after="0" w:line="240" w:lineRule="auto"/>
              <w:rPr>
                <w:rFonts w:ascii="Calibri" w:eastAsia="Times New Roman" w:hAnsi="Calibri" w:cs="Calibri"/>
                <w:sz w:val="20"/>
                <w:szCs w:val="20"/>
                <w:lang w:eastAsia="en-GB"/>
              </w:rPr>
            </w:pPr>
          </w:p>
        </w:tc>
        <w:tc>
          <w:tcPr>
            <w:tcW w:w="2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D28EB" w14:textId="627086C6" w:rsidR="003102DE" w:rsidRPr="00FE0F40" w:rsidRDefault="003102DE" w:rsidP="00F6690C">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Clubs with both a women's and girls' sections</w:t>
            </w:r>
          </w:p>
        </w:tc>
        <w:tc>
          <w:tcPr>
            <w:tcW w:w="920" w:type="dxa"/>
            <w:vMerge/>
          </w:tcPr>
          <w:p w14:paraId="08F58FEC" w14:textId="77777777" w:rsidR="003102DE" w:rsidRPr="00FE0F40" w:rsidRDefault="003102DE" w:rsidP="00F6690C">
            <w:pPr>
              <w:spacing w:after="0" w:line="240" w:lineRule="auto"/>
              <w:rPr>
                <w:rFonts w:cstheme="minorHAnsi"/>
                <w:color w:val="000000"/>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1AC4FBD" w14:textId="5B994659" w:rsidR="003102DE" w:rsidRPr="00FE0F40" w:rsidRDefault="003102DE" w:rsidP="00F6690C">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24</w:t>
            </w:r>
          </w:p>
        </w:tc>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290B3" w14:textId="7D6DF5C0" w:rsidR="003102DE" w:rsidRPr="00FE0F40" w:rsidRDefault="00823805" w:rsidP="00F6690C">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2</w:t>
            </w:r>
            <w:r w:rsidR="003102DE" w:rsidRPr="00FE0F40">
              <w:rPr>
                <w:rFonts w:eastAsia="Times New Roman" w:cstheme="minorHAnsi"/>
                <w:sz w:val="20"/>
                <w:szCs w:val="20"/>
                <w:lang w:eastAsia="en-GB"/>
              </w:rPr>
              <w:t>5</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2E1AFB" w14:textId="68E155F6" w:rsidR="003102DE" w:rsidRPr="00FE0F40" w:rsidRDefault="00823805" w:rsidP="00F6690C">
            <w:pPr>
              <w:spacing w:after="0" w:line="240" w:lineRule="auto"/>
              <w:rPr>
                <w:rFonts w:eastAsia="Times New Roman" w:cstheme="minorHAnsi"/>
                <w:b/>
                <w:bCs/>
                <w:sz w:val="20"/>
                <w:szCs w:val="20"/>
                <w:lang w:eastAsia="en-GB"/>
              </w:rPr>
            </w:pPr>
            <w:r w:rsidRPr="00FE0F40">
              <w:rPr>
                <w:rFonts w:eastAsia="Times New Roman" w:cstheme="minorHAnsi"/>
                <w:b/>
                <w:bCs/>
                <w:sz w:val="20"/>
                <w:szCs w:val="20"/>
                <w:lang w:eastAsia="en-GB"/>
              </w:rPr>
              <w:t>27</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2D85777" w14:textId="1FC58D4D" w:rsidR="003102DE" w:rsidRPr="00FE0F40" w:rsidRDefault="00F36BF7" w:rsidP="00F6690C">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35</w:t>
            </w:r>
          </w:p>
        </w:tc>
      </w:tr>
      <w:tr w:rsidR="003102DE" w:rsidRPr="00EE7DE2" w14:paraId="7D61E8AF" w14:textId="77777777" w:rsidTr="7BE5A24C">
        <w:trPr>
          <w:trHeight w:val="263"/>
        </w:trPr>
        <w:tc>
          <w:tcPr>
            <w:tcW w:w="2122" w:type="dxa"/>
            <w:vMerge/>
          </w:tcPr>
          <w:p w14:paraId="5D12CBD0" w14:textId="77777777" w:rsidR="003102DE" w:rsidRPr="00EE7DE2" w:rsidRDefault="003102DE" w:rsidP="00F6690C">
            <w:pPr>
              <w:spacing w:after="0" w:line="240" w:lineRule="auto"/>
              <w:rPr>
                <w:rFonts w:ascii="Calibri" w:eastAsia="Times New Roman" w:hAnsi="Calibri" w:cs="Calibri"/>
                <w:sz w:val="20"/>
                <w:szCs w:val="20"/>
                <w:lang w:eastAsia="en-GB"/>
              </w:rPr>
            </w:pPr>
          </w:p>
        </w:tc>
        <w:tc>
          <w:tcPr>
            <w:tcW w:w="2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1DCFB" w14:textId="24FD2C10" w:rsidR="003102DE" w:rsidRPr="00FE0F40" w:rsidRDefault="003102DE" w:rsidP="00F6690C">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 xml:space="preserve">% </w:t>
            </w:r>
            <w:proofErr w:type="gramStart"/>
            <w:r w:rsidRPr="00FE0F40">
              <w:rPr>
                <w:rFonts w:eastAsia="Times New Roman" w:cstheme="minorHAnsi"/>
                <w:sz w:val="20"/>
                <w:szCs w:val="20"/>
                <w:lang w:eastAsia="en-GB"/>
              </w:rPr>
              <w:t>of</w:t>
            </w:r>
            <w:proofErr w:type="gramEnd"/>
            <w:r w:rsidRPr="00FE0F40">
              <w:rPr>
                <w:rFonts w:eastAsia="Times New Roman" w:cstheme="minorHAnsi"/>
                <w:sz w:val="20"/>
                <w:szCs w:val="20"/>
                <w:lang w:eastAsia="en-GB"/>
              </w:rPr>
              <w:t xml:space="preserve"> affiliated clubs with a female offer</w:t>
            </w:r>
          </w:p>
        </w:tc>
        <w:tc>
          <w:tcPr>
            <w:tcW w:w="920" w:type="dxa"/>
            <w:vMerge/>
          </w:tcPr>
          <w:p w14:paraId="213AEB42" w14:textId="77777777" w:rsidR="003102DE" w:rsidRPr="00FE0F40" w:rsidRDefault="003102DE" w:rsidP="00F6690C">
            <w:pPr>
              <w:spacing w:after="0" w:line="240" w:lineRule="auto"/>
              <w:rPr>
                <w:rFonts w:cstheme="minorHAnsi"/>
                <w:color w:val="000000"/>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bottom"/>
          </w:tcPr>
          <w:p w14:paraId="6F274AAB" w14:textId="33C0AFF3" w:rsidR="003102DE" w:rsidRPr="00FE0F40" w:rsidRDefault="003102DE" w:rsidP="00F6690C">
            <w:pPr>
              <w:spacing w:after="0" w:line="240" w:lineRule="auto"/>
              <w:rPr>
                <w:rFonts w:cstheme="minorHAnsi"/>
                <w:color w:val="000000"/>
                <w:sz w:val="20"/>
                <w:szCs w:val="20"/>
              </w:rPr>
            </w:pPr>
            <w:r w:rsidRPr="00FE0F40">
              <w:rPr>
                <w:rFonts w:eastAsia="Times New Roman" w:cstheme="minorHAnsi"/>
                <w:sz w:val="20"/>
                <w:szCs w:val="20"/>
                <w:lang w:eastAsia="en-GB"/>
              </w:rPr>
              <w:t>35%</w:t>
            </w:r>
          </w:p>
        </w:tc>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6878E2" w14:textId="022AD8C5" w:rsidR="003102DE" w:rsidRPr="00FE0F40" w:rsidRDefault="003102DE" w:rsidP="00F6690C">
            <w:pPr>
              <w:spacing w:after="0" w:line="240" w:lineRule="auto"/>
              <w:rPr>
                <w:rFonts w:cstheme="minorHAnsi"/>
                <w:sz w:val="20"/>
                <w:szCs w:val="20"/>
              </w:rPr>
            </w:pPr>
            <w:r w:rsidRPr="00FE0F40">
              <w:rPr>
                <w:rFonts w:eastAsia="Times New Roman" w:cstheme="minorHAnsi"/>
                <w:sz w:val="20"/>
                <w:szCs w:val="20"/>
                <w:lang w:eastAsia="en-GB"/>
              </w:rPr>
              <w:t>53%</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F2E28B" w14:textId="42488817" w:rsidR="003102DE" w:rsidRPr="00FE0F40" w:rsidRDefault="00823805" w:rsidP="00F6690C">
            <w:pPr>
              <w:spacing w:after="0" w:line="240" w:lineRule="auto"/>
              <w:rPr>
                <w:rFonts w:eastAsia="Times New Roman" w:cstheme="minorHAnsi"/>
                <w:b/>
                <w:bCs/>
                <w:sz w:val="20"/>
                <w:szCs w:val="20"/>
                <w:lang w:eastAsia="en-GB"/>
              </w:rPr>
            </w:pPr>
            <w:r w:rsidRPr="00FE0F40">
              <w:rPr>
                <w:rFonts w:eastAsia="Times New Roman" w:cstheme="minorHAnsi"/>
                <w:b/>
                <w:bCs/>
                <w:sz w:val="20"/>
                <w:szCs w:val="20"/>
                <w:lang w:eastAsia="en-GB"/>
              </w:rPr>
              <w:t>57</w:t>
            </w:r>
            <w:r w:rsidR="003102DE" w:rsidRPr="00FE0F40">
              <w:rPr>
                <w:rFonts w:eastAsia="Times New Roman" w:cstheme="minorHAnsi"/>
                <w:b/>
                <w:bCs/>
                <w:sz w:val="20"/>
                <w:szCs w:val="20"/>
                <w:lang w:eastAsia="en-GB"/>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FF24C32" w14:textId="2F26BEC3" w:rsidR="003102DE" w:rsidRPr="00FE0F40" w:rsidRDefault="00F36BF7" w:rsidP="00F6690C">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65%</w:t>
            </w:r>
          </w:p>
        </w:tc>
      </w:tr>
      <w:tr w:rsidR="003102DE" w:rsidRPr="00EE7DE2" w14:paraId="4696A8AE" w14:textId="77777777" w:rsidTr="7BE5A24C">
        <w:trPr>
          <w:trHeight w:val="263"/>
        </w:trPr>
        <w:tc>
          <w:tcPr>
            <w:tcW w:w="2122" w:type="dxa"/>
            <w:vMerge/>
          </w:tcPr>
          <w:p w14:paraId="21EF54E5" w14:textId="77777777" w:rsidR="003102DE" w:rsidRPr="00EE7DE2" w:rsidRDefault="003102DE" w:rsidP="00892B70">
            <w:pPr>
              <w:spacing w:after="0" w:line="240" w:lineRule="auto"/>
              <w:rPr>
                <w:rFonts w:ascii="Calibri" w:eastAsia="Times New Roman" w:hAnsi="Calibri" w:cs="Calibri"/>
                <w:sz w:val="20"/>
                <w:szCs w:val="20"/>
                <w:lang w:eastAsia="en-GB"/>
              </w:rPr>
            </w:pPr>
          </w:p>
        </w:tc>
        <w:tc>
          <w:tcPr>
            <w:tcW w:w="296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989D45" w14:textId="0758C55D" w:rsidR="003102DE" w:rsidRPr="00FE0F40" w:rsidRDefault="003102DE" w:rsidP="00892B70">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Profile</w:t>
            </w:r>
          </w:p>
        </w:tc>
        <w:tc>
          <w:tcPr>
            <w:tcW w:w="920" w:type="dxa"/>
            <w:tcBorders>
              <w:left w:val="single" w:sz="4" w:space="0" w:color="auto"/>
              <w:right w:val="single" w:sz="4" w:space="0" w:color="auto"/>
            </w:tcBorders>
          </w:tcPr>
          <w:p w14:paraId="7AD6563A" w14:textId="77777777" w:rsidR="003102DE" w:rsidRPr="00FE0F40" w:rsidRDefault="003102DE" w:rsidP="00892B70">
            <w:pPr>
              <w:spacing w:after="0" w:line="240" w:lineRule="auto"/>
              <w:rPr>
                <w:rFonts w:cstheme="minorHAnsi"/>
                <w:color w:val="000000"/>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bottom"/>
          </w:tcPr>
          <w:p w14:paraId="0BB6DA25" w14:textId="77777777" w:rsidR="003102DE" w:rsidRPr="00FE0F40" w:rsidRDefault="003102DE" w:rsidP="00892B70">
            <w:pPr>
              <w:spacing w:after="0" w:line="240" w:lineRule="auto"/>
              <w:rPr>
                <w:rFonts w:cstheme="minorHAnsi"/>
                <w:color w:val="000000"/>
                <w:sz w:val="20"/>
                <w:szCs w:val="20"/>
              </w:rPr>
            </w:pPr>
          </w:p>
        </w:tc>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tcPr>
          <w:p w14:paraId="00DB86A7" w14:textId="299E6B00" w:rsidR="003102DE" w:rsidRPr="00FE0F40" w:rsidRDefault="003102DE" w:rsidP="00892B70">
            <w:pPr>
              <w:spacing w:after="0" w:line="240" w:lineRule="auto"/>
              <w:rPr>
                <w:rFonts w:cstheme="minorHAnsi"/>
                <w:sz w:val="20"/>
                <w:szCs w:val="20"/>
              </w:rPr>
            </w:pPr>
          </w:p>
        </w:tc>
        <w:tc>
          <w:tcPr>
            <w:tcW w:w="652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FB86A4" w14:textId="77777777" w:rsidR="003102DE" w:rsidRPr="004D160F" w:rsidRDefault="00F4265B" w:rsidP="00892B70">
            <w:pPr>
              <w:spacing w:after="0" w:line="240" w:lineRule="auto"/>
              <w:rPr>
                <w:rFonts w:cstheme="minorHAnsi"/>
                <w:b/>
                <w:bCs/>
                <w:sz w:val="20"/>
                <w:szCs w:val="20"/>
              </w:rPr>
            </w:pPr>
            <w:hyperlink r:id="rId12" w:history="1">
              <w:r w:rsidR="003102DE" w:rsidRPr="004D160F">
                <w:rPr>
                  <w:rStyle w:val="Hyperlink"/>
                  <w:rFonts w:cstheme="minorHAnsi"/>
                  <w:b/>
                  <w:bCs/>
                  <w:sz w:val="20"/>
                  <w:szCs w:val="20"/>
                </w:rPr>
                <w:t>IWD</w:t>
              </w:r>
            </w:hyperlink>
            <w:r w:rsidR="003102DE" w:rsidRPr="004D160F">
              <w:rPr>
                <w:rFonts w:cstheme="minorHAnsi"/>
                <w:b/>
                <w:bCs/>
                <w:sz w:val="20"/>
                <w:szCs w:val="20"/>
              </w:rPr>
              <w:t xml:space="preserve"> </w:t>
            </w:r>
          </w:p>
          <w:p w14:paraId="6269029D" w14:textId="02EEF111" w:rsidR="003102DE" w:rsidRPr="004D160F" w:rsidRDefault="00F4265B" w:rsidP="7BE5A24C">
            <w:pPr>
              <w:spacing w:after="0" w:line="240" w:lineRule="auto"/>
              <w:rPr>
                <w:rFonts w:eastAsia="Times New Roman"/>
                <w:b/>
                <w:bCs/>
                <w:sz w:val="20"/>
                <w:szCs w:val="20"/>
                <w:lang w:eastAsia="en-GB"/>
              </w:rPr>
            </w:pPr>
            <w:hyperlink r:id="rId13">
              <w:r w:rsidR="003102DE" w:rsidRPr="7BE5A24C">
                <w:rPr>
                  <w:rStyle w:val="Hyperlink"/>
                  <w:b/>
                  <w:bCs/>
                  <w:sz w:val="20"/>
                  <w:szCs w:val="20"/>
                </w:rPr>
                <w:t>Girl Guiding &amp; Nat progs</w:t>
              </w:r>
            </w:hyperlink>
            <w:r w:rsidR="003102DE" w:rsidRPr="7BE5A24C">
              <w:rPr>
                <w:b/>
                <w:bCs/>
                <w:sz w:val="20"/>
                <w:szCs w:val="20"/>
              </w:rPr>
              <w:t xml:space="preserve"> </w:t>
            </w:r>
            <w:r w:rsidR="32F2E892" w:rsidRPr="7BE5A24C">
              <w:rPr>
                <w:b/>
                <w:bCs/>
                <w:sz w:val="20"/>
                <w:szCs w:val="20"/>
              </w:rPr>
              <w:t xml:space="preserve"> see 350 girls playing cricket </w:t>
            </w:r>
            <w:hyperlink r:id="rId14">
              <w:r w:rsidR="32F2E892" w:rsidRPr="7BE5A24C">
                <w:rPr>
                  <w:rStyle w:val="Hyperlink"/>
                  <w:b/>
                  <w:bCs/>
                  <w:sz w:val="20"/>
                  <w:szCs w:val="20"/>
                </w:rPr>
                <w:t>here</w:t>
              </w:r>
            </w:hyperlink>
          </w:p>
          <w:p w14:paraId="13B8D2FA" w14:textId="77777777" w:rsidR="003102DE" w:rsidRPr="004D160F" w:rsidRDefault="00F4265B" w:rsidP="00892B70">
            <w:pPr>
              <w:spacing w:after="0" w:line="240" w:lineRule="auto"/>
              <w:rPr>
                <w:rFonts w:eastAsia="Times New Roman" w:cstheme="minorHAnsi"/>
                <w:b/>
                <w:bCs/>
                <w:sz w:val="20"/>
                <w:szCs w:val="20"/>
                <w:lang w:eastAsia="en-GB"/>
              </w:rPr>
            </w:pPr>
            <w:hyperlink r:id="rId15" w:history="1">
              <w:r w:rsidR="003102DE" w:rsidRPr="004D160F">
                <w:rPr>
                  <w:rStyle w:val="Hyperlink"/>
                  <w:rFonts w:eastAsia="Times New Roman" w:cstheme="minorHAnsi"/>
                  <w:b/>
                  <w:bCs/>
                  <w:sz w:val="20"/>
                  <w:szCs w:val="20"/>
                  <w:lang w:eastAsia="en-GB"/>
                </w:rPr>
                <w:t>Celebrate W&amp;G</w:t>
              </w:r>
            </w:hyperlink>
            <w:r w:rsidR="003102DE" w:rsidRPr="004D160F">
              <w:rPr>
                <w:rFonts w:eastAsia="Times New Roman" w:cstheme="minorHAnsi"/>
                <w:b/>
                <w:bCs/>
                <w:sz w:val="20"/>
                <w:szCs w:val="20"/>
                <w:lang w:eastAsia="en-GB"/>
              </w:rPr>
              <w:t xml:space="preserve"> </w:t>
            </w:r>
          </w:p>
          <w:p w14:paraId="2F196F8A" w14:textId="34828B60" w:rsidR="003102DE" w:rsidRPr="004D160F" w:rsidRDefault="00F4265B" w:rsidP="00892B70">
            <w:pPr>
              <w:spacing w:after="0" w:line="240" w:lineRule="auto"/>
              <w:rPr>
                <w:rFonts w:eastAsia="Times New Roman" w:cstheme="minorHAnsi"/>
                <w:b/>
                <w:bCs/>
                <w:sz w:val="20"/>
                <w:szCs w:val="20"/>
                <w:lang w:eastAsia="en-GB"/>
              </w:rPr>
            </w:pPr>
            <w:hyperlink r:id="rId16" w:history="1">
              <w:r w:rsidR="003102DE" w:rsidRPr="004D160F">
                <w:rPr>
                  <w:rStyle w:val="Hyperlink"/>
                  <w:rFonts w:cstheme="minorHAnsi"/>
                  <w:b/>
                  <w:bCs/>
                  <w:sz w:val="20"/>
                  <w:szCs w:val="20"/>
                </w:rPr>
                <w:t>Women’s Welsh Cup</w:t>
              </w:r>
            </w:hyperlink>
          </w:p>
        </w:tc>
      </w:tr>
      <w:tr w:rsidR="003102DE" w:rsidRPr="00EE7DE2" w14:paraId="3BBD62FD" w14:textId="77777777" w:rsidTr="7BE5A24C">
        <w:trPr>
          <w:trHeight w:val="263"/>
        </w:trPr>
        <w:tc>
          <w:tcPr>
            <w:tcW w:w="2122" w:type="dxa"/>
            <w:vMerge/>
          </w:tcPr>
          <w:p w14:paraId="6856B930" w14:textId="77777777" w:rsidR="003102DE" w:rsidRPr="00EE7DE2" w:rsidRDefault="003102DE" w:rsidP="00892B70">
            <w:pPr>
              <w:spacing w:after="0" w:line="240" w:lineRule="auto"/>
              <w:rPr>
                <w:rFonts w:ascii="Calibri" w:eastAsia="Times New Roman" w:hAnsi="Calibri" w:cs="Calibri"/>
                <w:sz w:val="20"/>
                <w:szCs w:val="20"/>
                <w:lang w:eastAsia="en-GB"/>
              </w:rPr>
            </w:pPr>
          </w:p>
        </w:tc>
        <w:tc>
          <w:tcPr>
            <w:tcW w:w="296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20B4DB0" w14:textId="3895172A" w:rsidR="003102DE" w:rsidRPr="00FE0F40" w:rsidRDefault="003102DE" w:rsidP="00892B70">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 xml:space="preserve">Infrastructure </w:t>
            </w:r>
          </w:p>
        </w:tc>
        <w:tc>
          <w:tcPr>
            <w:tcW w:w="920" w:type="dxa"/>
            <w:tcBorders>
              <w:left w:val="single" w:sz="4" w:space="0" w:color="auto"/>
              <w:right w:val="single" w:sz="4" w:space="0" w:color="auto"/>
            </w:tcBorders>
          </w:tcPr>
          <w:p w14:paraId="66B03E50" w14:textId="77777777" w:rsidR="003102DE" w:rsidRPr="00FE0F40" w:rsidRDefault="003102DE" w:rsidP="00892B70">
            <w:pPr>
              <w:spacing w:after="0" w:line="240" w:lineRule="auto"/>
              <w:rPr>
                <w:rFonts w:cstheme="minorHAnsi"/>
                <w:color w:val="000000"/>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bottom"/>
          </w:tcPr>
          <w:p w14:paraId="12537A0D" w14:textId="77777777" w:rsidR="003102DE" w:rsidRPr="00FE0F40" w:rsidRDefault="003102DE" w:rsidP="00892B70">
            <w:pPr>
              <w:spacing w:after="0" w:line="240" w:lineRule="auto"/>
              <w:rPr>
                <w:rFonts w:cstheme="minorHAnsi"/>
                <w:color w:val="000000"/>
                <w:sz w:val="20"/>
                <w:szCs w:val="20"/>
              </w:rPr>
            </w:pPr>
          </w:p>
        </w:tc>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7E0949" w14:textId="3D7BB791" w:rsidR="003102DE" w:rsidRPr="00FE0F40" w:rsidRDefault="003102DE" w:rsidP="00892B70">
            <w:pPr>
              <w:spacing w:after="0" w:line="240" w:lineRule="auto"/>
              <w:rPr>
                <w:rFonts w:cstheme="minorHAnsi"/>
                <w:sz w:val="20"/>
                <w:szCs w:val="20"/>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03BF7D4" w14:textId="10B03759" w:rsidR="003102DE" w:rsidRPr="00FE0F40" w:rsidRDefault="003102DE" w:rsidP="00892B70">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South &amp; North Wales softball leagues in place</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936F0B7" w14:textId="39915146" w:rsidR="003102DE" w:rsidRPr="00FE0F40" w:rsidRDefault="002C1F6F" w:rsidP="00892B70">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 xml:space="preserve">Hard ball league in South Wales </w:t>
            </w:r>
          </w:p>
        </w:tc>
      </w:tr>
      <w:tr w:rsidR="003102DE" w:rsidRPr="00EE7DE2" w14:paraId="2F5504D4" w14:textId="77777777" w:rsidTr="7BE5A24C">
        <w:trPr>
          <w:trHeight w:val="263"/>
        </w:trPr>
        <w:tc>
          <w:tcPr>
            <w:tcW w:w="2122" w:type="dxa"/>
            <w:vMerge/>
          </w:tcPr>
          <w:p w14:paraId="46638601" w14:textId="77777777" w:rsidR="003102DE" w:rsidRPr="00EE7DE2" w:rsidRDefault="003102DE" w:rsidP="00892B70">
            <w:pPr>
              <w:spacing w:after="0" w:line="240" w:lineRule="auto"/>
              <w:rPr>
                <w:rFonts w:ascii="Calibri" w:eastAsia="Times New Roman" w:hAnsi="Calibri" w:cs="Calibri"/>
                <w:sz w:val="20"/>
                <w:szCs w:val="20"/>
                <w:lang w:eastAsia="en-GB"/>
              </w:rPr>
            </w:pPr>
          </w:p>
        </w:tc>
        <w:tc>
          <w:tcPr>
            <w:tcW w:w="296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318BEC2" w14:textId="1F805B23" w:rsidR="003102DE" w:rsidRPr="00FE0F40" w:rsidRDefault="003102DE" w:rsidP="00892B70">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 xml:space="preserve">% </w:t>
            </w:r>
            <w:proofErr w:type="gramStart"/>
            <w:r w:rsidRPr="00FE0F40">
              <w:rPr>
                <w:rFonts w:eastAsia="Times New Roman" w:cstheme="minorHAnsi"/>
                <w:sz w:val="20"/>
                <w:szCs w:val="20"/>
                <w:lang w:eastAsia="en-GB"/>
              </w:rPr>
              <w:t>females</w:t>
            </w:r>
            <w:proofErr w:type="gramEnd"/>
            <w:r w:rsidRPr="00FE0F40">
              <w:rPr>
                <w:rFonts w:eastAsia="Times New Roman" w:cstheme="minorHAnsi"/>
                <w:sz w:val="20"/>
                <w:szCs w:val="20"/>
                <w:lang w:eastAsia="en-GB"/>
              </w:rPr>
              <w:t xml:space="preserve"> on committees (Clubs)</w:t>
            </w:r>
          </w:p>
        </w:tc>
        <w:tc>
          <w:tcPr>
            <w:tcW w:w="920" w:type="dxa"/>
            <w:tcBorders>
              <w:left w:val="single" w:sz="4" w:space="0" w:color="auto"/>
              <w:right w:val="single" w:sz="4" w:space="0" w:color="auto"/>
            </w:tcBorders>
          </w:tcPr>
          <w:p w14:paraId="175B15FC" w14:textId="77777777" w:rsidR="003102DE" w:rsidRPr="00FE0F40" w:rsidRDefault="003102DE" w:rsidP="00892B70">
            <w:pPr>
              <w:spacing w:after="0" w:line="240" w:lineRule="auto"/>
              <w:rPr>
                <w:rFonts w:cstheme="minorHAnsi"/>
                <w:color w:val="000000"/>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bottom"/>
          </w:tcPr>
          <w:p w14:paraId="1C67219E" w14:textId="0332863E" w:rsidR="003102DE" w:rsidRPr="00FE0F40" w:rsidRDefault="003102DE" w:rsidP="00892B70">
            <w:pPr>
              <w:spacing w:after="0" w:line="240" w:lineRule="auto"/>
              <w:rPr>
                <w:rFonts w:cstheme="minorHAnsi"/>
                <w:color w:val="000000"/>
                <w:sz w:val="20"/>
                <w:szCs w:val="20"/>
              </w:rPr>
            </w:pPr>
            <w:r w:rsidRPr="00FE0F40">
              <w:rPr>
                <w:rFonts w:cstheme="minorHAnsi"/>
                <w:color w:val="000000"/>
                <w:sz w:val="20"/>
                <w:szCs w:val="20"/>
              </w:rPr>
              <w:t>15%</w:t>
            </w:r>
          </w:p>
        </w:tc>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tcPr>
          <w:p w14:paraId="3B815F4C" w14:textId="77777777" w:rsidR="003102DE" w:rsidRPr="00FE0F40" w:rsidRDefault="003102DE" w:rsidP="00892B70">
            <w:pPr>
              <w:spacing w:after="0" w:line="240" w:lineRule="auto"/>
              <w:rPr>
                <w:rFonts w:cstheme="minorHAnsi"/>
                <w:sz w:val="20"/>
                <w:szCs w:val="20"/>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D31C996" w14:textId="43BA13CA" w:rsidR="003102DE" w:rsidRPr="00FE0F40" w:rsidRDefault="002C1F6F" w:rsidP="00892B70">
            <w:pPr>
              <w:spacing w:after="0" w:line="240" w:lineRule="auto"/>
              <w:rPr>
                <w:rFonts w:eastAsia="Times New Roman" w:cstheme="minorHAnsi"/>
                <w:b/>
                <w:bCs/>
                <w:sz w:val="20"/>
                <w:szCs w:val="20"/>
                <w:lang w:eastAsia="en-GB"/>
              </w:rPr>
            </w:pPr>
            <w:r w:rsidRPr="00FE0F40">
              <w:rPr>
                <w:rFonts w:eastAsia="Times New Roman" w:cstheme="minorHAnsi"/>
                <w:b/>
                <w:bCs/>
                <w:sz w:val="20"/>
                <w:szCs w:val="20"/>
                <w:lang w:eastAsia="en-GB"/>
              </w:rPr>
              <w:t>15%</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A0F7DAC" w14:textId="72F8608C" w:rsidR="003102DE" w:rsidRPr="00FE0F40" w:rsidRDefault="002C1F6F" w:rsidP="00892B70">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18%</w:t>
            </w:r>
          </w:p>
        </w:tc>
      </w:tr>
      <w:tr w:rsidR="003102DE" w:rsidRPr="00EE7DE2" w14:paraId="7C54185B" w14:textId="77777777" w:rsidTr="7BE5A24C">
        <w:trPr>
          <w:trHeight w:val="263"/>
        </w:trPr>
        <w:tc>
          <w:tcPr>
            <w:tcW w:w="2122" w:type="dxa"/>
            <w:vMerge/>
          </w:tcPr>
          <w:p w14:paraId="164400A3" w14:textId="77777777" w:rsidR="003102DE" w:rsidRPr="00EE7DE2" w:rsidRDefault="003102DE" w:rsidP="00892B70">
            <w:pPr>
              <w:spacing w:after="0" w:line="240" w:lineRule="auto"/>
              <w:rPr>
                <w:rFonts w:ascii="Calibri" w:eastAsia="Times New Roman" w:hAnsi="Calibri" w:cs="Calibri"/>
                <w:sz w:val="20"/>
                <w:szCs w:val="20"/>
                <w:lang w:eastAsia="en-GB"/>
              </w:rPr>
            </w:pPr>
          </w:p>
        </w:tc>
        <w:tc>
          <w:tcPr>
            <w:tcW w:w="296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D927E2" w14:textId="2FB53557" w:rsidR="003102DE" w:rsidRPr="00FE0F40" w:rsidRDefault="003102DE" w:rsidP="00892B70">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 xml:space="preserve">% </w:t>
            </w:r>
            <w:proofErr w:type="gramStart"/>
            <w:r w:rsidRPr="00FE0F40">
              <w:rPr>
                <w:rFonts w:eastAsia="Times New Roman" w:cstheme="minorHAnsi"/>
                <w:sz w:val="20"/>
                <w:szCs w:val="20"/>
                <w:lang w:eastAsia="en-GB"/>
              </w:rPr>
              <w:t>females</w:t>
            </w:r>
            <w:proofErr w:type="gramEnd"/>
            <w:r w:rsidRPr="00FE0F40">
              <w:rPr>
                <w:rFonts w:eastAsia="Times New Roman" w:cstheme="minorHAnsi"/>
                <w:sz w:val="20"/>
                <w:szCs w:val="20"/>
                <w:lang w:eastAsia="en-GB"/>
              </w:rPr>
              <w:t xml:space="preserve"> on committees (Leagues)</w:t>
            </w:r>
          </w:p>
        </w:tc>
        <w:tc>
          <w:tcPr>
            <w:tcW w:w="920" w:type="dxa"/>
            <w:tcBorders>
              <w:left w:val="single" w:sz="4" w:space="0" w:color="auto"/>
              <w:right w:val="single" w:sz="4" w:space="0" w:color="auto"/>
            </w:tcBorders>
          </w:tcPr>
          <w:p w14:paraId="2ADBEB8F" w14:textId="77777777" w:rsidR="003102DE" w:rsidRPr="00FE0F40" w:rsidRDefault="003102DE" w:rsidP="00892B70">
            <w:pPr>
              <w:spacing w:after="0" w:line="240" w:lineRule="auto"/>
              <w:rPr>
                <w:rFonts w:cstheme="minorHAnsi"/>
                <w:color w:val="000000"/>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bottom"/>
          </w:tcPr>
          <w:p w14:paraId="51B3CAF7" w14:textId="77777777" w:rsidR="003102DE" w:rsidRPr="00FE0F40" w:rsidRDefault="003102DE" w:rsidP="00892B70">
            <w:pPr>
              <w:spacing w:after="0" w:line="240" w:lineRule="auto"/>
              <w:rPr>
                <w:rFonts w:cstheme="minorHAnsi"/>
                <w:color w:val="000000"/>
                <w:sz w:val="20"/>
                <w:szCs w:val="20"/>
              </w:rPr>
            </w:pPr>
            <w:r w:rsidRPr="00FE0F40">
              <w:rPr>
                <w:rFonts w:cstheme="minorHAnsi"/>
                <w:color w:val="000000"/>
                <w:sz w:val="20"/>
                <w:szCs w:val="20"/>
              </w:rPr>
              <w:t>10% Juniors</w:t>
            </w:r>
          </w:p>
          <w:p w14:paraId="51E89A59" w14:textId="4811C5B8" w:rsidR="003102DE" w:rsidRPr="00FE0F40" w:rsidRDefault="003102DE" w:rsidP="00892B70">
            <w:pPr>
              <w:spacing w:after="0" w:line="240" w:lineRule="auto"/>
              <w:rPr>
                <w:rFonts w:cstheme="minorHAnsi"/>
                <w:color w:val="000000"/>
                <w:sz w:val="20"/>
                <w:szCs w:val="20"/>
              </w:rPr>
            </w:pPr>
            <w:r w:rsidRPr="00FE0F40">
              <w:rPr>
                <w:rFonts w:cstheme="minorHAnsi"/>
                <w:color w:val="000000"/>
                <w:sz w:val="20"/>
                <w:szCs w:val="20"/>
              </w:rPr>
              <w:t>3% Seniors</w:t>
            </w:r>
            <w:r w:rsidR="00FE0F40">
              <w:rPr>
                <w:rFonts w:cstheme="minorHAnsi"/>
                <w:color w:val="000000"/>
                <w:sz w:val="20"/>
                <w:szCs w:val="20"/>
              </w:rPr>
              <w:t xml:space="preserve"> (Open Age) </w:t>
            </w:r>
          </w:p>
        </w:tc>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763A85" w14:textId="77777777" w:rsidR="003102DE" w:rsidRPr="00FE0F40" w:rsidRDefault="003102DE" w:rsidP="00892B70">
            <w:pPr>
              <w:spacing w:after="0" w:line="240" w:lineRule="auto"/>
              <w:rPr>
                <w:rFonts w:cstheme="minorHAnsi"/>
                <w:sz w:val="20"/>
                <w:szCs w:val="20"/>
              </w:rPr>
            </w:pP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2E3CC663" w14:textId="77777777" w:rsidR="003102DE" w:rsidRDefault="00FE0F40" w:rsidP="00892B70">
            <w:pPr>
              <w:spacing w:after="0" w:line="240" w:lineRule="auto"/>
              <w:rPr>
                <w:rFonts w:eastAsia="Times New Roman" w:cstheme="minorHAnsi"/>
                <w:b/>
                <w:bCs/>
                <w:sz w:val="20"/>
                <w:szCs w:val="20"/>
                <w:lang w:eastAsia="en-GB"/>
              </w:rPr>
            </w:pPr>
            <w:r>
              <w:rPr>
                <w:rFonts w:eastAsia="Times New Roman" w:cstheme="minorHAnsi"/>
                <w:b/>
                <w:bCs/>
                <w:sz w:val="20"/>
                <w:szCs w:val="20"/>
                <w:lang w:eastAsia="en-GB"/>
              </w:rPr>
              <w:t xml:space="preserve">12% Juniors </w:t>
            </w:r>
          </w:p>
          <w:p w14:paraId="49AFF9A0" w14:textId="5B72FC14" w:rsidR="00FE0F40" w:rsidRPr="00FE0F40" w:rsidRDefault="00FE0F40" w:rsidP="00892B70">
            <w:pPr>
              <w:spacing w:after="0" w:line="240" w:lineRule="auto"/>
              <w:rPr>
                <w:rFonts w:eastAsia="Times New Roman" w:cstheme="minorHAnsi"/>
                <w:b/>
                <w:bCs/>
                <w:sz w:val="20"/>
                <w:szCs w:val="20"/>
                <w:lang w:eastAsia="en-GB"/>
              </w:rPr>
            </w:pPr>
            <w:r>
              <w:rPr>
                <w:rFonts w:eastAsia="Times New Roman" w:cstheme="minorHAnsi"/>
                <w:b/>
                <w:bCs/>
                <w:sz w:val="20"/>
                <w:szCs w:val="20"/>
                <w:lang w:eastAsia="en-GB"/>
              </w:rPr>
              <w:t xml:space="preserve">5% Seniors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EF504E5" w14:textId="77777777" w:rsidR="003102DE" w:rsidRDefault="00FE0F40" w:rsidP="00892B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14% Juniors </w:t>
            </w:r>
          </w:p>
          <w:p w14:paraId="7F084BE2" w14:textId="7D9ABA2C" w:rsidR="00FE0F40" w:rsidRPr="00FE0F40" w:rsidRDefault="00FE0F40" w:rsidP="00892B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7% Seniors </w:t>
            </w:r>
          </w:p>
        </w:tc>
      </w:tr>
      <w:tr w:rsidR="003102DE" w:rsidRPr="00EE7DE2" w14:paraId="3037E412" w14:textId="77777777" w:rsidTr="7BE5A24C">
        <w:trPr>
          <w:trHeight w:val="263"/>
        </w:trPr>
        <w:tc>
          <w:tcPr>
            <w:tcW w:w="2122" w:type="dxa"/>
            <w:vMerge/>
          </w:tcPr>
          <w:p w14:paraId="6480C080" w14:textId="77777777" w:rsidR="003102DE" w:rsidRPr="00EE7DE2" w:rsidRDefault="003102DE" w:rsidP="00892B70">
            <w:pPr>
              <w:spacing w:after="0" w:line="240" w:lineRule="auto"/>
              <w:rPr>
                <w:rFonts w:ascii="Calibri" w:eastAsia="Times New Roman" w:hAnsi="Calibri" w:cs="Calibri"/>
                <w:sz w:val="20"/>
                <w:szCs w:val="20"/>
                <w:lang w:eastAsia="en-GB"/>
              </w:rPr>
            </w:pPr>
          </w:p>
        </w:tc>
        <w:tc>
          <w:tcPr>
            <w:tcW w:w="296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65E4E3" w14:textId="1A87E432" w:rsidR="003102DE" w:rsidRPr="00FE0F40" w:rsidRDefault="003102DE" w:rsidP="00892B70">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Hard ball teams</w:t>
            </w:r>
          </w:p>
        </w:tc>
        <w:tc>
          <w:tcPr>
            <w:tcW w:w="920" w:type="dxa"/>
            <w:tcBorders>
              <w:left w:val="single" w:sz="4" w:space="0" w:color="auto"/>
              <w:right w:val="single" w:sz="4" w:space="0" w:color="auto"/>
            </w:tcBorders>
          </w:tcPr>
          <w:p w14:paraId="720AB200" w14:textId="77777777" w:rsidR="003102DE" w:rsidRPr="00FE0F40" w:rsidRDefault="003102DE" w:rsidP="00892B70">
            <w:pPr>
              <w:spacing w:after="0" w:line="240" w:lineRule="auto"/>
              <w:rPr>
                <w:rFonts w:cstheme="minorHAnsi"/>
                <w:color w:val="000000"/>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bottom"/>
          </w:tcPr>
          <w:p w14:paraId="1F5BAC87" w14:textId="77777777" w:rsidR="003102DE" w:rsidRPr="00FE0F40" w:rsidRDefault="003102DE" w:rsidP="00892B70">
            <w:pPr>
              <w:spacing w:after="0" w:line="240" w:lineRule="auto"/>
              <w:rPr>
                <w:rFonts w:cstheme="minorHAnsi"/>
                <w:color w:val="000000"/>
                <w:sz w:val="20"/>
                <w:szCs w:val="20"/>
              </w:rPr>
            </w:pPr>
          </w:p>
        </w:tc>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tcPr>
          <w:p w14:paraId="1AF67AB5" w14:textId="16132EFB" w:rsidR="003102DE" w:rsidRPr="00FE0F40" w:rsidRDefault="3B75946D" w:rsidP="7BE5A24C">
            <w:pPr>
              <w:spacing w:after="0" w:line="240" w:lineRule="auto"/>
              <w:rPr>
                <w:sz w:val="20"/>
                <w:szCs w:val="20"/>
              </w:rPr>
            </w:pPr>
            <w:r w:rsidRPr="7BE5A24C">
              <w:rPr>
                <w:sz w:val="20"/>
                <w:szCs w:val="20"/>
              </w:rPr>
              <w:t>12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7CCE260D" w14:textId="11400E17" w:rsidR="003102DE" w:rsidRPr="00FE0F40" w:rsidRDefault="00CC294F" w:rsidP="00892B70">
            <w:pPr>
              <w:spacing w:after="0" w:line="240" w:lineRule="auto"/>
              <w:rPr>
                <w:rFonts w:eastAsia="Times New Roman" w:cstheme="minorHAnsi"/>
                <w:b/>
                <w:bCs/>
                <w:sz w:val="20"/>
                <w:szCs w:val="20"/>
                <w:lang w:eastAsia="en-GB"/>
              </w:rPr>
            </w:pPr>
            <w:r w:rsidRPr="00FE0F40">
              <w:rPr>
                <w:rFonts w:eastAsia="Times New Roman" w:cstheme="minorHAnsi"/>
                <w:b/>
                <w:bCs/>
                <w:sz w:val="20"/>
                <w:szCs w:val="20"/>
                <w:lang w:eastAsia="en-GB"/>
              </w:rPr>
              <w:t>15 teams in 2022</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B96B8B0" w14:textId="331D6180" w:rsidR="003102DE" w:rsidRPr="00FE0F40" w:rsidRDefault="00FE0F40" w:rsidP="00892B7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20 </w:t>
            </w:r>
          </w:p>
        </w:tc>
      </w:tr>
      <w:tr w:rsidR="003102DE" w:rsidRPr="00EE7DE2" w14:paraId="5FD10A06" w14:textId="77777777" w:rsidTr="7BE5A24C">
        <w:trPr>
          <w:trHeight w:val="263"/>
        </w:trPr>
        <w:tc>
          <w:tcPr>
            <w:tcW w:w="2122" w:type="dxa"/>
            <w:vMerge/>
          </w:tcPr>
          <w:p w14:paraId="49E03119" w14:textId="77777777" w:rsidR="003102DE" w:rsidRPr="00EE7DE2" w:rsidRDefault="003102DE" w:rsidP="00892B70">
            <w:pPr>
              <w:spacing w:after="0" w:line="240" w:lineRule="auto"/>
              <w:rPr>
                <w:rFonts w:ascii="Calibri" w:eastAsia="Times New Roman" w:hAnsi="Calibri" w:cs="Calibri"/>
                <w:sz w:val="20"/>
                <w:szCs w:val="20"/>
                <w:lang w:eastAsia="en-GB"/>
              </w:rPr>
            </w:pPr>
          </w:p>
        </w:tc>
        <w:tc>
          <w:tcPr>
            <w:tcW w:w="296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C864B9" w14:textId="4047DCBF" w:rsidR="003102DE" w:rsidRPr="00FE0F40" w:rsidRDefault="003102DE" w:rsidP="00892B70">
            <w:pPr>
              <w:spacing w:after="0" w:line="240" w:lineRule="auto"/>
              <w:rPr>
                <w:rFonts w:eastAsia="Times New Roman" w:cstheme="minorHAnsi"/>
                <w:sz w:val="20"/>
                <w:szCs w:val="20"/>
                <w:lang w:eastAsia="en-GB"/>
              </w:rPr>
            </w:pPr>
            <w:r w:rsidRPr="00FE0F40">
              <w:rPr>
                <w:rFonts w:eastAsia="Times New Roman" w:cstheme="minorHAnsi"/>
                <w:sz w:val="20"/>
                <w:szCs w:val="20"/>
                <w:lang w:eastAsia="en-GB"/>
              </w:rPr>
              <w:t>Soft ball teams</w:t>
            </w:r>
          </w:p>
        </w:tc>
        <w:tc>
          <w:tcPr>
            <w:tcW w:w="920" w:type="dxa"/>
            <w:tcBorders>
              <w:left w:val="single" w:sz="4" w:space="0" w:color="auto"/>
              <w:right w:val="single" w:sz="4" w:space="0" w:color="auto"/>
            </w:tcBorders>
          </w:tcPr>
          <w:p w14:paraId="7ACCE279" w14:textId="77777777" w:rsidR="003102DE" w:rsidRPr="00FE0F40" w:rsidRDefault="003102DE" w:rsidP="00892B70">
            <w:pPr>
              <w:spacing w:after="0" w:line="240" w:lineRule="auto"/>
              <w:rPr>
                <w:rFonts w:cstheme="minorHAnsi"/>
                <w:color w:val="000000"/>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bottom"/>
          </w:tcPr>
          <w:p w14:paraId="211930EC" w14:textId="77777777" w:rsidR="003102DE" w:rsidRPr="00FE0F40" w:rsidRDefault="003102DE" w:rsidP="00892B70">
            <w:pPr>
              <w:spacing w:after="0" w:line="240" w:lineRule="auto"/>
              <w:rPr>
                <w:rFonts w:cstheme="minorHAnsi"/>
                <w:color w:val="000000"/>
                <w:sz w:val="20"/>
                <w:szCs w:val="20"/>
              </w:rPr>
            </w:pPr>
          </w:p>
        </w:tc>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tcPr>
          <w:p w14:paraId="5E76960A" w14:textId="681A09CA" w:rsidR="003102DE" w:rsidRPr="00FE0F40" w:rsidRDefault="1BC837DD" w:rsidP="7BE5A24C">
            <w:pPr>
              <w:spacing w:after="0" w:line="240" w:lineRule="auto"/>
              <w:rPr>
                <w:sz w:val="20"/>
                <w:szCs w:val="20"/>
              </w:rPr>
            </w:pPr>
            <w:r w:rsidRPr="7BE5A24C">
              <w:rPr>
                <w:sz w:val="20"/>
                <w:szCs w:val="20"/>
              </w:rPr>
              <w:t>58</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666E257" w14:textId="586333EF" w:rsidR="003102DE" w:rsidRPr="00FE0F40" w:rsidRDefault="3D3632AB" w:rsidP="7BE5A24C">
            <w:pPr>
              <w:spacing w:after="0" w:line="240" w:lineRule="auto"/>
              <w:rPr>
                <w:rFonts w:eastAsia="Times New Roman"/>
                <w:sz w:val="20"/>
                <w:szCs w:val="20"/>
                <w:lang w:eastAsia="en-GB"/>
              </w:rPr>
            </w:pPr>
            <w:r w:rsidRPr="7BE5A24C">
              <w:rPr>
                <w:rFonts w:eastAsia="Times New Roman"/>
                <w:sz w:val="20"/>
                <w:szCs w:val="20"/>
                <w:lang w:eastAsia="en-GB"/>
              </w:rPr>
              <w:t>61 in 2023</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405DBE1" w14:textId="30C70DBC" w:rsidR="003102DE" w:rsidRPr="00FE0F40" w:rsidRDefault="3D3632AB" w:rsidP="7BE5A24C">
            <w:pPr>
              <w:spacing w:after="0" w:line="240" w:lineRule="auto"/>
              <w:rPr>
                <w:rFonts w:eastAsia="Times New Roman"/>
                <w:sz w:val="20"/>
                <w:szCs w:val="20"/>
                <w:lang w:eastAsia="en-GB"/>
              </w:rPr>
            </w:pPr>
            <w:r w:rsidRPr="7BE5A24C">
              <w:rPr>
                <w:rFonts w:eastAsia="Times New Roman"/>
                <w:sz w:val="20"/>
                <w:szCs w:val="20"/>
                <w:lang w:eastAsia="en-GB"/>
              </w:rPr>
              <w:t>65</w:t>
            </w:r>
          </w:p>
        </w:tc>
      </w:tr>
      <w:tr w:rsidR="00B15A03" w:rsidRPr="00EE7DE2" w14:paraId="16ED2F4D" w14:textId="77777777" w:rsidTr="7BE5A24C">
        <w:trPr>
          <w:trHeight w:val="263"/>
        </w:trPr>
        <w:tc>
          <w:tcPr>
            <w:tcW w:w="2122" w:type="dxa"/>
            <w:vMerge w:val="restart"/>
            <w:tcBorders>
              <w:left w:val="single" w:sz="4" w:space="0" w:color="auto"/>
              <w:right w:val="single" w:sz="4" w:space="0" w:color="auto"/>
            </w:tcBorders>
            <w:shd w:val="clear" w:color="auto" w:fill="F7CAAC" w:themeFill="accent2" w:themeFillTint="66"/>
          </w:tcPr>
          <w:p w14:paraId="78751333" w14:textId="6DD8F482" w:rsidR="00B15A03" w:rsidRPr="00EE7DE2" w:rsidRDefault="00B15A03" w:rsidP="00B15A03">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lastRenderedPageBreak/>
              <w:t xml:space="preserve">Other outputs </w:t>
            </w:r>
          </w:p>
        </w:tc>
        <w:tc>
          <w:tcPr>
            <w:tcW w:w="2962" w:type="dxa"/>
            <w:tcBorders>
              <w:top w:val="single" w:sz="4" w:space="0" w:color="auto"/>
              <w:left w:val="single" w:sz="4" w:space="0" w:color="auto"/>
              <w:bottom w:val="single" w:sz="4" w:space="0" w:color="auto"/>
              <w:right w:val="single" w:sz="4" w:space="0" w:color="auto"/>
            </w:tcBorders>
            <w:shd w:val="clear" w:color="auto" w:fill="FFFFFF" w:themeFill="background1"/>
          </w:tcPr>
          <w:p w14:paraId="3E6E73E7" w14:textId="7746B29A" w:rsidR="00B15A03" w:rsidRPr="00FE0F40" w:rsidRDefault="00B15A03" w:rsidP="00B15A03">
            <w:pPr>
              <w:spacing w:after="0" w:line="240" w:lineRule="auto"/>
              <w:rPr>
                <w:rFonts w:eastAsia="Times New Roman" w:cstheme="minorHAnsi"/>
                <w:sz w:val="20"/>
                <w:szCs w:val="20"/>
                <w:lang w:eastAsia="en-GB"/>
              </w:rPr>
            </w:pPr>
            <w:r w:rsidRPr="00FE0F40">
              <w:rPr>
                <w:rFonts w:cstheme="minorHAnsi"/>
                <w:sz w:val="20"/>
                <w:szCs w:val="20"/>
              </w:rPr>
              <w:t>Lady Taverners’ Schools festivals</w:t>
            </w:r>
          </w:p>
        </w:tc>
        <w:tc>
          <w:tcPr>
            <w:tcW w:w="920" w:type="dxa"/>
            <w:tcBorders>
              <w:left w:val="single" w:sz="4" w:space="0" w:color="auto"/>
              <w:right w:val="single" w:sz="4" w:space="0" w:color="auto"/>
            </w:tcBorders>
          </w:tcPr>
          <w:p w14:paraId="2E613FCF" w14:textId="77777777" w:rsidR="00B15A03" w:rsidRPr="00FE0F40" w:rsidRDefault="00B15A03" w:rsidP="00B15A03">
            <w:pPr>
              <w:spacing w:after="0" w:line="240" w:lineRule="auto"/>
              <w:rPr>
                <w:rFonts w:cstheme="minorHAnsi"/>
                <w:color w:val="000000"/>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bottom"/>
          </w:tcPr>
          <w:p w14:paraId="63D9A856" w14:textId="77777777" w:rsidR="00B15A03" w:rsidRPr="00FE0F40" w:rsidRDefault="00B15A03" w:rsidP="00B15A03">
            <w:pPr>
              <w:spacing w:after="0" w:line="240" w:lineRule="auto"/>
              <w:rPr>
                <w:rFonts w:cstheme="minorHAnsi"/>
                <w:color w:val="000000"/>
                <w:sz w:val="20"/>
                <w:szCs w:val="20"/>
              </w:rPr>
            </w:pPr>
          </w:p>
        </w:tc>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tcPr>
          <w:p w14:paraId="301BD7AA" w14:textId="066B8E63" w:rsidR="00B15A03" w:rsidRPr="00FE0F40" w:rsidRDefault="00B15A03" w:rsidP="00B15A03">
            <w:pPr>
              <w:spacing w:after="0" w:line="240" w:lineRule="auto"/>
              <w:rPr>
                <w:rFonts w:cstheme="minorHAnsi"/>
                <w:sz w:val="20"/>
                <w:szCs w:val="20"/>
              </w:rPr>
            </w:pPr>
            <w:r w:rsidRPr="00FE0F40">
              <w:rPr>
                <w:rFonts w:cstheme="minorHAnsi"/>
                <w:sz w:val="20"/>
                <w:szCs w:val="20"/>
              </w:rPr>
              <w:t>25</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372D683B" w14:textId="6C7CE802" w:rsidR="00B15A03" w:rsidRPr="00FE0F40" w:rsidRDefault="75748178" w:rsidP="7BE5A24C">
            <w:pPr>
              <w:spacing w:after="0" w:line="240" w:lineRule="auto"/>
              <w:rPr>
                <w:rFonts w:eastAsia="Times New Roman"/>
                <w:sz w:val="20"/>
                <w:szCs w:val="20"/>
                <w:lang w:eastAsia="en-GB"/>
              </w:rPr>
            </w:pPr>
            <w:r w:rsidRPr="7BE5A24C">
              <w:rPr>
                <w:rFonts w:eastAsia="Times New Roman"/>
                <w:sz w:val="20"/>
                <w:szCs w:val="20"/>
                <w:lang w:eastAsia="en-GB"/>
              </w:rPr>
              <w:t>16</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404603F" w14:textId="55F38BC4" w:rsidR="00B15A03" w:rsidRPr="00FE0F40" w:rsidRDefault="75748178" w:rsidP="7BE5A24C">
            <w:pPr>
              <w:spacing w:after="0" w:line="240" w:lineRule="auto"/>
              <w:rPr>
                <w:rFonts w:eastAsia="Times New Roman"/>
                <w:sz w:val="20"/>
                <w:szCs w:val="20"/>
                <w:lang w:eastAsia="en-GB"/>
              </w:rPr>
            </w:pPr>
            <w:r w:rsidRPr="7BE5A24C">
              <w:rPr>
                <w:rFonts w:eastAsia="Times New Roman"/>
                <w:sz w:val="20"/>
                <w:szCs w:val="20"/>
                <w:lang w:eastAsia="en-GB"/>
              </w:rPr>
              <w:t>26</w:t>
            </w:r>
          </w:p>
        </w:tc>
      </w:tr>
      <w:tr w:rsidR="00B15A03" w:rsidRPr="00EE7DE2" w14:paraId="3D9508B6" w14:textId="77777777" w:rsidTr="7BE5A24C">
        <w:trPr>
          <w:trHeight w:val="263"/>
        </w:trPr>
        <w:tc>
          <w:tcPr>
            <w:tcW w:w="2122" w:type="dxa"/>
            <w:vMerge/>
          </w:tcPr>
          <w:p w14:paraId="3F120318" w14:textId="77777777" w:rsidR="00B15A03" w:rsidRPr="00EE7DE2" w:rsidRDefault="00B15A03" w:rsidP="00B15A03">
            <w:pPr>
              <w:spacing w:after="0" w:line="240" w:lineRule="auto"/>
              <w:rPr>
                <w:rFonts w:ascii="Calibri" w:eastAsia="Times New Roman" w:hAnsi="Calibri" w:cs="Calibri"/>
                <w:sz w:val="20"/>
                <w:szCs w:val="20"/>
                <w:lang w:eastAsia="en-GB"/>
              </w:rPr>
            </w:pPr>
          </w:p>
        </w:tc>
        <w:tc>
          <w:tcPr>
            <w:tcW w:w="2962" w:type="dxa"/>
            <w:tcBorders>
              <w:top w:val="single" w:sz="4" w:space="0" w:color="auto"/>
              <w:left w:val="single" w:sz="4" w:space="0" w:color="auto"/>
              <w:bottom w:val="single" w:sz="4" w:space="0" w:color="auto"/>
              <w:right w:val="single" w:sz="4" w:space="0" w:color="auto"/>
            </w:tcBorders>
            <w:shd w:val="clear" w:color="auto" w:fill="FFFFFF" w:themeFill="background1"/>
          </w:tcPr>
          <w:p w14:paraId="310D91F3" w14:textId="68251194" w:rsidR="00B15A03" w:rsidRPr="00FE0F40" w:rsidRDefault="00B15A03" w:rsidP="00B15A03">
            <w:pPr>
              <w:spacing w:after="0" w:line="240" w:lineRule="auto"/>
              <w:rPr>
                <w:rFonts w:eastAsia="Times New Roman" w:cstheme="minorHAnsi"/>
                <w:sz w:val="20"/>
                <w:szCs w:val="20"/>
                <w:lang w:eastAsia="en-GB"/>
              </w:rPr>
            </w:pPr>
            <w:r w:rsidRPr="00FE0F40">
              <w:rPr>
                <w:rFonts w:cstheme="minorHAnsi"/>
                <w:sz w:val="20"/>
                <w:szCs w:val="20"/>
              </w:rPr>
              <w:t xml:space="preserve">ECB Countdown </w:t>
            </w:r>
            <w:r w:rsidR="00FE0F40">
              <w:rPr>
                <w:rFonts w:cstheme="minorHAnsi"/>
                <w:sz w:val="20"/>
                <w:szCs w:val="20"/>
              </w:rPr>
              <w:t>S</w:t>
            </w:r>
            <w:r w:rsidRPr="00FE0F40">
              <w:rPr>
                <w:rFonts w:cstheme="minorHAnsi"/>
                <w:sz w:val="20"/>
                <w:szCs w:val="20"/>
              </w:rPr>
              <w:t xml:space="preserve">chools cricket </w:t>
            </w:r>
          </w:p>
        </w:tc>
        <w:tc>
          <w:tcPr>
            <w:tcW w:w="920" w:type="dxa"/>
            <w:tcBorders>
              <w:left w:val="single" w:sz="4" w:space="0" w:color="auto"/>
              <w:right w:val="single" w:sz="4" w:space="0" w:color="auto"/>
            </w:tcBorders>
          </w:tcPr>
          <w:p w14:paraId="70A4F622" w14:textId="77777777" w:rsidR="00B15A03" w:rsidRPr="00FE0F40" w:rsidRDefault="00B15A03" w:rsidP="00B15A03">
            <w:pPr>
              <w:spacing w:after="0" w:line="240" w:lineRule="auto"/>
              <w:rPr>
                <w:rFonts w:cstheme="minorHAnsi"/>
                <w:color w:val="000000"/>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bottom"/>
          </w:tcPr>
          <w:p w14:paraId="038374E9" w14:textId="77777777" w:rsidR="00B15A03" w:rsidRPr="00FE0F40" w:rsidRDefault="00B15A03" w:rsidP="00B15A03">
            <w:pPr>
              <w:spacing w:after="0" w:line="240" w:lineRule="auto"/>
              <w:rPr>
                <w:rFonts w:cstheme="minorHAnsi"/>
                <w:color w:val="000000"/>
                <w:sz w:val="20"/>
                <w:szCs w:val="20"/>
              </w:rPr>
            </w:pPr>
          </w:p>
        </w:tc>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tcPr>
          <w:p w14:paraId="6528BA2D" w14:textId="6742152C" w:rsidR="00B15A03" w:rsidRPr="00FE0F40" w:rsidRDefault="00B15A03" w:rsidP="00B15A03">
            <w:pPr>
              <w:spacing w:after="0" w:line="240" w:lineRule="auto"/>
              <w:rPr>
                <w:rFonts w:cstheme="minorHAnsi"/>
                <w:sz w:val="20"/>
                <w:szCs w:val="20"/>
              </w:rPr>
            </w:pPr>
            <w:r w:rsidRPr="00FE0F40">
              <w:rPr>
                <w:rFonts w:cstheme="minorHAnsi"/>
                <w:sz w:val="20"/>
                <w:szCs w:val="20"/>
              </w:rPr>
              <w:t>24</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67B3EA4" w14:textId="1ABE2942" w:rsidR="00B15A03" w:rsidRPr="00FE0F40" w:rsidRDefault="66B9E5CB" w:rsidP="7BE5A24C">
            <w:pPr>
              <w:spacing w:after="0" w:line="240" w:lineRule="auto"/>
              <w:rPr>
                <w:rFonts w:eastAsia="Times New Roman"/>
                <w:sz w:val="20"/>
                <w:szCs w:val="20"/>
                <w:lang w:eastAsia="en-GB"/>
              </w:rPr>
            </w:pPr>
            <w:r w:rsidRPr="7BE5A24C">
              <w:rPr>
                <w:rFonts w:eastAsia="Times New Roman"/>
                <w:sz w:val="20"/>
                <w:szCs w:val="20"/>
                <w:lang w:eastAsia="en-GB"/>
              </w:rPr>
              <w:t>25</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11F01CE" w14:textId="7D8FBEB2" w:rsidR="00B15A03" w:rsidRPr="00FE0F40" w:rsidRDefault="66B9E5CB" w:rsidP="7BE5A24C">
            <w:pPr>
              <w:spacing w:after="0" w:line="240" w:lineRule="auto"/>
              <w:rPr>
                <w:rFonts w:eastAsia="Times New Roman"/>
                <w:sz w:val="20"/>
                <w:szCs w:val="20"/>
                <w:lang w:eastAsia="en-GB"/>
              </w:rPr>
            </w:pPr>
            <w:r w:rsidRPr="7BE5A24C">
              <w:rPr>
                <w:rFonts w:eastAsia="Times New Roman"/>
                <w:sz w:val="20"/>
                <w:szCs w:val="20"/>
                <w:lang w:eastAsia="en-GB"/>
              </w:rPr>
              <w:t>25</w:t>
            </w:r>
          </w:p>
        </w:tc>
      </w:tr>
      <w:tr w:rsidR="00B15A03" w:rsidRPr="00EE7DE2" w14:paraId="5BC16C00" w14:textId="77777777" w:rsidTr="7BE5A24C">
        <w:trPr>
          <w:trHeight w:val="263"/>
        </w:trPr>
        <w:tc>
          <w:tcPr>
            <w:tcW w:w="2122" w:type="dxa"/>
            <w:vMerge/>
          </w:tcPr>
          <w:p w14:paraId="2761E7C9" w14:textId="77777777" w:rsidR="00B15A03" w:rsidRPr="00EE7DE2" w:rsidRDefault="00B15A03" w:rsidP="00B15A03">
            <w:pPr>
              <w:spacing w:after="0" w:line="240" w:lineRule="auto"/>
              <w:rPr>
                <w:rFonts w:ascii="Calibri" w:eastAsia="Times New Roman" w:hAnsi="Calibri" w:cs="Calibri"/>
                <w:sz w:val="20"/>
                <w:szCs w:val="20"/>
                <w:lang w:eastAsia="en-GB"/>
              </w:rPr>
            </w:pPr>
          </w:p>
        </w:tc>
        <w:tc>
          <w:tcPr>
            <w:tcW w:w="2962" w:type="dxa"/>
            <w:tcBorders>
              <w:top w:val="single" w:sz="4" w:space="0" w:color="auto"/>
              <w:left w:val="single" w:sz="4" w:space="0" w:color="auto"/>
              <w:bottom w:val="single" w:sz="4" w:space="0" w:color="auto"/>
              <w:right w:val="single" w:sz="4" w:space="0" w:color="auto"/>
            </w:tcBorders>
            <w:shd w:val="clear" w:color="auto" w:fill="FFFFFF" w:themeFill="background1"/>
          </w:tcPr>
          <w:p w14:paraId="7205D5EB" w14:textId="75822709" w:rsidR="00B15A03" w:rsidRPr="00FE0F40" w:rsidRDefault="00B15A03" w:rsidP="00B15A03">
            <w:pPr>
              <w:spacing w:after="0" w:line="240" w:lineRule="auto"/>
              <w:rPr>
                <w:rFonts w:eastAsia="Times New Roman" w:cstheme="minorHAnsi"/>
                <w:sz w:val="20"/>
                <w:szCs w:val="20"/>
                <w:lang w:eastAsia="en-GB"/>
              </w:rPr>
            </w:pPr>
            <w:r w:rsidRPr="00FE0F40">
              <w:rPr>
                <w:rFonts w:cstheme="minorHAnsi"/>
                <w:sz w:val="20"/>
                <w:szCs w:val="20"/>
              </w:rPr>
              <w:t>Girls’ softball festivals</w:t>
            </w:r>
          </w:p>
        </w:tc>
        <w:tc>
          <w:tcPr>
            <w:tcW w:w="920" w:type="dxa"/>
            <w:tcBorders>
              <w:left w:val="single" w:sz="4" w:space="0" w:color="auto"/>
              <w:right w:val="single" w:sz="4" w:space="0" w:color="auto"/>
            </w:tcBorders>
          </w:tcPr>
          <w:p w14:paraId="64EC98A5" w14:textId="77777777" w:rsidR="00B15A03" w:rsidRPr="00FE0F40" w:rsidRDefault="00B15A03" w:rsidP="00B15A03">
            <w:pPr>
              <w:spacing w:after="0" w:line="240" w:lineRule="auto"/>
              <w:rPr>
                <w:rFonts w:cstheme="minorHAnsi"/>
                <w:color w:val="000000"/>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bottom"/>
          </w:tcPr>
          <w:p w14:paraId="63A8F0F1" w14:textId="77777777" w:rsidR="00B15A03" w:rsidRPr="00FE0F40" w:rsidRDefault="00B15A03" w:rsidP="00B15A03">
            <w:pPr>
              <w:spacing w:after="0" w:line="240" w:lineRule="auto"/>
              <w:rPr>
                <w:rFonts w:cstheme="minorHAnsi"/>
                <w:color w:val="000000"/>
                <w:sz w:val="20"/>
                <w:szCs w:val="20"/>
              </w:rPr>
            </w:pPr>
          </w:p>
        </w:tc>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30492E" w14:textId="6D333570" w:rsidR="00B15A03" w:rsidRPr="00FE0F40" w:rsidRDefault="00B15A03" w:rsidP="00B15A03">
            <w:pPr>
              <w:spacing w:after="0" w:line="240" w:lineRule="auto"/>
              <w:rPr>
                <w:rFonts w:cstheme="minorHAnsi"/>
                <w:sz w:val="20"/>
                <w:szCs w:val="20"/>
              </w:rPr>
            </w:pPr>
            <w:r w:rsidRPr="00FE0F40">
              <w:rPr>
                <w:rFonts w:cstheme="minorHAnsi"/>
                <w:sz w:val="20"/>
                <w:szCs w:val="20"/>
              </w:rPr>
              <w:t>21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E745EAC" w14:textId="0F84625D" w:rsidR="00B15A03" w:rsidRPr="00FE0F40" w:rsidRDefault="79CF21A2" w:rsidP="7BE5A24C">
            <w:pPr>
              <w:spacing w:after="0" w:line="240" w:lineRule="auto"/>
              <w:rPr>
                <w:rFonts w:eastAsia="Times New Roman"/>
                <w:sz w:val="20"/>
                <w:szCs w:val="20"/>
                <w:lang w:eastAsia="en-GB"/>
              </w:rPr>
            </w:pPr>
            <w:r w:rsidRPr="7BE5A24C">
              <w:rPr>
                <w:rFonts w:eastAsia="Times New Roman"/>
                <w:sz w:val="20"/>
                <w:szCs w:val="20"/>
                <w:lang w:eastAsia="en-GB"/>
              </w:rPr>
              <w:t>24</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160DB14" w14:textId="38AEE37E" w:rsidR="00B15A03" w:rsidRPr="00FE0F40" w:rsidRDefault="79CF21A2" w:rsidP="7BE5A24C">
            <w:pPr>
              <w:spacing w:after="0" w:line="240" w:lineRule="auto"/>
              <w:rPr>
                <w:rFonts w:eastAsia="Times New Roman"/>
                <w:sz w:val="20"/>
                <w:szCs w:val="20"/>
                <w:lang w:eastAsia="en-GB"/>
              </w:rPr>
            </w:pPr>
            <w:r w:rsidRPr="7BE5A24C">
              <w:rPr>
                <w:rFonts w:eastAsia="Times New Roman"/>
                <w:sz w:val="20"/>
                <w:szCs w:val="20"/>
                <w:lang w:eastAsia="en-GB"/>
              </w:rPr>
              <w:t>24</w:t>
            </w:r>
          </w:p>
        </w:tc>
      </w:tr>
      <w:tr w:rsidR="00B15A03" w:rsidRPr="00EE7DE2" w14:paraId="11D14B1B" w14:textId="77777777" w:rsidTr="7BE5A24C">
        <w:trPr>
          <w:trHeight w:val="263"/>
        </w:trPr>
        <w:tc>
          <w:tcPr>
            <w:tcW w:w="2122" w:type="dxa"/>
            <w:vMerge/>
          </w:tcPr>
          <w:p w14:paraId="157B45DF" w14:textId="77777777" w:rsidR="00B15A03" w:rsidRPr="00EE7DE2" w:rsidRDefault="00B15A03" w:rsidP="00B15A03">
            <w:pPr>
              <w:spacing w:after="0" w:line="240" w:lineRule="auto"/>
              <w:rPr>
                <w:rFonts w:ascii="Calibri" w:eastAsia="Times New Roman" w:hAnsi="Calibri" w:cs="Calibri"/>
                <w:sz w:val="20"/>
                <w:szCs w:val="20"/>
                <w:lang w:eastAsia="en-GB"/>
              </w:rPr>
            </w:pPr>
          </w:p>
        </w:tc>
        <w:tc>
          <w:tcPr>
            <w:tcW w:w="2962" w:type="dxa"/>
            <w:tcBorders>
              <w:top w:val="single" w:sz="4" w:space="0" w:color="auto"/>
              <w:left w:val="single" w:sz="4" w:space="0" w:color="auto"/>
              <w:bottom w:val="single" w:sz="4" w:space="0" w:color="auto"/>
              <w:right w:val="single" w:sz="4" w:space="0" w:color="auto"/>
            </w:tcBorders>
            <w:shd w:val="clear" w:color="auto" w:fill="FFFFFF" w:themeFill="background1"/>
          </w:tcPr>
          <w:p w14:paraId="35343735" w14:textId="1D207796" w:rsidR="00B15A03" w:rsidRPr="00FE0F40" w:rsidRDefault="00B15A03" w:rsidP="00B15A03">
            <w:pPr>
              <w:spacing w:after="0" w:line="240" w:lineRule="auto"/>
              <w:rPr>
                <w:rFonts w:eastAsia="Times New Roman" w:cstheme="minorHAnsi"/>
                <w:sz w:val="20"/>
                <w:szCs w:val="20"/>
                <w:lang w:eastAsia="en-GB"/>
              </w:rPr>
            </w:pPr>
            <w:r w:rsidRPr="00FE0F40">
              <w:rPr>
                <w:rFonts w:cstheme="minorHAnsi"/>
                <w:sz w:val="20"/>
                <w:szCs w:val="20"/>
              </w:rPr>
              <w:t>Women’s Softball Cricket Festivals</w:t>
            </w:r>
          </w:p>
        </w:tc>
        <w:tc>
          <w:tcPr>
            <w:tcW w:w="920" w:type="dxa"/>
            <w:tcBorders>
              <w:left w:val="single" w:sz="4" w:space="0" w:color="auto"/>
              <w:right w:val="single" w:sz="4" w:space="0" w:color="auto"/>
            </w:tcBorders>
          </w:tcPr>
          <w:p w14:paraId="2F36B2C3" w14:textId="77777777" w:rsidR="00B15A03" w:rsidRPr="00FE0F40" w:rsidRDefault="00B15A03" w:rsidP="00B15A03">
            <w:pPr>
              <w:spacing w:after="0" w:line="240" w:lineRule="auto"/>
              <w:rPr>
                <w:rFonts w:cstheme="minorHAnsi"/>
                <w:color w:val="000000"/>
                <w:sz w:val="20"/>
                <w:szCs w:val="20"/>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bottom"/>
          </w:tcPr>
          <w:p w14:paraId="6074B9C1" w14:textId="77777777" w:rsidR="00B15A03" w:rsidRPr="00FE0F40" w:rsidRDefault="00B15A03" w:rsidP="00B15A03">
            <w:pPr>
              <w:spacing w:after="0" w:line="240" w:lineRule="auto"/>
              <w:rPr>
                <w:rFonts w:cstheme="minorHAnsi"/>
                <w:color w:val="000000"/>
                <w:sz w:val="20"/>
                <w:szCs w:val="20"/>
              </w:rPr>
            </w:pPr>
          </w:p>
        </w:tc>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tcPr>
          <w:p w14:paraId="790715EC" w14:textId="6095FE93" w:rsidR="00B15A03" w:rsidRPr="00FE0F40" w:rsidRDefault="00B15A03" w:rsidP="00B15A03">
            <w:pPr>
              <w:spacing w:after="0" w:line="240" w:lineRule="auto"/>
              <w:rPr>
                <w:rFonts w:cstheme="minorHAnsi"/>
                <w:sz w:val="20"/>
                <w:szCs w:val="20"/>
              </w:rPr>
            </w:pPr>
            <w:r w:rsidRPr="00FE0F40">
              <w:rPr>
                <w:rFonts w:cstheme="minorHAnsi"/>
                <w:sz w:val="20"/>
                <w:szCs w:val="20"/>
              </w:rPr>
              <w:t>31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1FE105C2" w14:textId="7D60A048" w:rsidR="00B15A03" w:rsidRPr="00FE0F40" w:rsidRDefault="12AF39F3" w:rsidP="7BE5A24C">
            <w:pPr>
              <w:spacing w:after="0" w:line="240" w:lineRule="auto"/>
              <w:rPr>
                <w:rFonts w:eastAsia="Times New Roman"/>
                <w:sz w:val="20"/>
                <w:szCs w:val="20"/>
                <w:lang w:eastAsia="en-GB"/>
              </w:rPr>
            </w:pPr>
            <w:r w:rsidRPr="7BE5A24C">
              <w:rPr>
                <w:rFonts w:eastAsia="Times New Roman"/>
                <w:sz w:val="20"/>
                <w:szCs w:val="20"/>
                <w:lang w:eastAsia="en-GB"/>
              </w:rPr>
              <w:t>31</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A6A33E" w14:textId="278B8B0A" w:rsidR="00B15A03" w:rsidRPr="00FE0F40" w:rsidRDefault="12AF39F3" w:rsidP="7BE5A24C">
            <w:pPr>
              <w:spacing w:after="0" w:line="240" w:lineRule="auto"/>
              <w:rPr>
                <w:rFonts w:eastAsia="Times New Roman"/>
                <w:sz w:val="20"/>
                <w:szCs w:val="20"/>
                <w:lang w:eastAsia="en-GB"/>
              </w:rPr>
            </w:pPr>
            <w:r w:rsidRPr="7BE5A24C">
              <w:rPr>
                <w:rFonts w:eastAsia="Times New Roman"/>
                <w:sz w:val="20"/>
                <w:szCs w:val="20"/>
                <w:lang w:eastAsia="en-GB"/>
              </w:rPr>
              <w:t>36</w:t>
            </w:r>
          </w:p>
        </w:tc>
      </w:tr>
      <w:tr w:rsidR="00B15A03" w:rsidRPr="00EE7DE2" w14:paraId="0F0E2F61" w14:textId="77777777" w:rsidTr="7BE5A24C">
        <w:trPr>
          <w:trHeight w:val="263"/>
        </w:trPr>
        <w:tc>
          <w:tcPr>
            <w:tcW w:w="212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9A35ECA" w14:textId="26A9457B" w:rsidR="00B15A03" w:rsidRPr="00EE7DE2" w:rsidRDefault="00B15A03" w:rsidP="00B15A03">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Tactics</w:t>
            </w:r>
          </w:p>
        </w:tc>
        <w:tc>
          <w:tcPr>
            <w:tcW w:w="1346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864B93" w14:textId="683F666F" w:rsidR="00B15A03" w:rsidRPr="003534AD" w:rsidRDefault="00B15A03" w:rsidP="00B15A03">
            <w:pPr>
              <w:spacing w:after="0" w:line="240" w:lineRule="auto"/>
              <w:rPr>
                <w:rFonts w:eastAsia="Times New Roman" w:cstheme="minorHAnsi"/>
                <w:sz w:val="16"/>
                <w:szCs w:val="16"/>
                <w:lang w:eastAsia="en-GB"/>
              </w:rPr>
            </w:pPr>
            <w:r w:rsidRPr="003534AD">
              <w:rPr>
                <w:rFonts w:eastAsia="Times New Roman" w:cstheme="minorHAnsi"/>
                <w:sz w:val="16"/>
                <w:szCs w:val="16"/>
                <w:lang w:eastAsia="en-GB"/>
              </w:rPr>
              <w:t xml:space="preserve">3x full time DO’ delivering above targets. </w:t>
            </w:r>
            <w:r>
              <w:rPr>
                <w:rFonts w:eastAsia="Times New Roman" w:cstheme="minorHAnsi"/>
                <w:sz w:val="16"/>
                <w:szCs w:val="16"/>
                <w:lang w:eastAsia="en-GB"/>
              </w:rPr>
              <w:t xml:space="preserve">/ </w:t>
            </w:r>
            <w:r w:rsidRPr="003534AD">
              <w:rPr>
                <w:rFonts w:eastAsia="Times New Roman" w:cstheme="minorHAnsi"/>
                <w:sz w:val="16"/>
                <w:szCs w:val="16"/>
                <w:lang w:eastAsia="en-GB"/>
              </w:rPr>
              <w:t xml:space="preserve">Creation of a new volunteer led group to oversee W&amp;G development at a Wales and regional level. </w:t>
            </w:r>
            <w:r>
              <w:rPr>
                <w:rFonts w:eastAsia="Times New Roman" w:cstheme="minorHAnsi"/>
                <w:sz w:val="16"/>
                <w:szCs w:val="16"/>
                <w:lang w:eastAsia="en-GB"/>
              </w:rPr>
              <w:t xml:space="preserve">/ </w:t>
            </w:r>
            <w:r w:rsidRPr="003534AD">
              <w:rPr>
                <w:rFonts w:eastAsia="Times New Roman" w:cstheme="minorHAnsi"/>
                <w:sz w:val="16"/>
                <w:szCs w:val="16"/>
                <w:lang w:eastAsia="en-GB"/>
              </w:rPr>
              <w:t>Capture the benefits of national programme and girls’ interventions and retain interest transitioning participants into current and new structures.</w:t>
            </w:r>
            <w:r>
              <w:rPr>
                <w:rFonts w:eastAsia="Times New Roman" w:cstheme="minorHAnsi"/>
                <w:sz w:val="16"/>
                <w:szCs w:val="16"/>
                <w:lang w:eastAsia="en-GB"/>
              </w:rPr>
              <w:t xml:space="preserve"> / </w:t>
            </w:r>
            <w:r w:rsidRPr="003534AD">
              <w:rPr>
                <w:rFonts w:eastAsia="Times New Roman" w:cstheme="minorHAnsi"/>
                <w:sz w:val="16"/>
                <w:szCs w:val="16"/>
                <w:lang w:eastAsia="en-GB"/>
              </w:rPr>
              <w:t>Connecting with new networks e.g., guides, brownies, diverse community networks.</w:t>
            </w:r>
            <w:r w:rsidR="0070187E">
              <w:rPr>
                <w:rFonts w:eastAsia="Times New Roman" w:cstheme="minorHAnsi"/>
                <w:sz w:val="16"/>
                <w:szCs w:val="16"/>
                <w:lang w:eastAsia="en-GB"/>
              </w:rPr>
              <w:t xml:space="preserve"> Female-only coaching and </w:t>
            </w:r>
            <w:proofErr w:type="gramStart"/>
            <w:r w:rsidR="0070187E">
              <w:rPr>
                <w:rFonts w:eastAsia="Times New Roman" w:cstheme="minorHAnsi"/>
                <w:sz w:val="16"/>
                <w:szCs w:val="16"/>
                <w:lang w:eastAsia="en-GB"/>
              </w:rPr>
              <w:t>officials</w:t>
            </w:r>
            <w:proofErr w:type="gramEnd"/>
            <w:r w:rsidR="0070187E">
              <w:rPr>
                <w:rFonts w:eastAsia="Times New Roman" w:cstheme="minorHAnsi"/>
                <w:sz w:val="16"/>
                <w:szCs w:val="16"/>
                <w:lang w:eastAsia="en-GB"/>
              </w:rPr>
              <w:t xml:space="preserve"> courses.</w:t>
            </w:r>
          </w:p>
        </w:tc>
      </w:tr>
    </w:tbl>
    <w:p w14:paraId="012E5C65" w14:textId="77777777" w:rsidR="000437C7" w:rsidRDefault="000437C7"/>
    <w:p w14:paraId="07556036" w14:textId="77777777" w:rsidR="00B15A03" w:rsidRDefault="00B15A03"/>
    <w:tbl>
      <w:tblPr>
        <w:tblStyle w:val="TableGrid"/>
        <w:tblpPr w:leftFromText="180" w:rightFromText="180" w:vertAnchor="text" w:tblpY="1"/>
        <w:tblOverlap w:val="never"/>
        <w:tblW w:w="4966" w:type="pct"/>
        <w:tblLayout w:type="fixed"/>
        <w:tblLook w:val="04A0" w:firstRow="1" w:lastRow="0" w:firstColumn="1" w:lastColumn="0" w:noHBand="0" w:noVBand="1"/>
      </w:tblPr>
      <w:tblGrid>
        <w:gridCol w:w="2156"/>
        <w:gridCol w:w="2944"/>
        <w:gridCol w:w="850"/>
        <w:gridCol w:w="2835"/>
        <w:gridCol w:w="4484"/>
        <w:gridCol w:w="2768"/>
      </w:tblGrid>
      <w:tr w:rsidR="00C6188A" w:rsidRPr="00831EBB" w14:paraId="2EEFCCF7" w14:textId="77777777" w:rsidTr="004C2C03">
        <w:tc>
          <w:tcPr>
            <w:tcW w:w="672" w:type="pct"/>
            <w:vMerge w:val="restart"/>
            <w:shd w:val="clear" w:color="auto" w:fill="DEEAF6" w:themeFill="accent1" w:themeFillTint="33"/>
            <w:vAlign w:val="center"/>
          </w:tcPr>
          <w:p w14:paraId="0159D898" w14:textId="77777777" w:rsidR="00C6188A" w:rsidRPr="00365304" w:rsidRDefault="00C6188A" w:rsidP="00AF4F07">
            <w:pPr>
              <w:rPr>
                <w:b/>
                <w:sz w:val="28"/>
                <w:szCs w:val="28"/>
              </w:rPr>
            </w:pPr>
            <w:bookmarkStart w:id="1" w:name="_Hlk105745245"/>
            <w:r w:rsidRPr="00365304">
              <w:rPr>
                <w:b/>
                <w:sz w:val="28"/>
                <w:szCs w:val="28"/>
              </w:rPr>
              <w:t>Disability Cricket</w:t>
            </w:r>
          </w:p>
          <w:p w14:paraId="0B0A2852" w14:textId="0A85CFFB" w:rsidR="00C6188A" w:rsidRPr="00C6188A" w:rsidRDefault="00C6188A" w:rsidP="003F526C">
            <w:pPr>
              <w:rPr>
                <w:b/>
                <w:sz w:val="32"/>
                <w:szCs w:val="32"/>
              </w:rPr>
            </w:pPr>
          </w:p>
        </w:tc>
        <w:tc>
          <w:tcPr>
            <w:tcW w:w="1183" w:type="pct"/>
            <w:gridSpan w:val="2"/>
            <w:shd w:val="clear" w:color="auto" w:fill="FFD966" w:themeFill="accent4" w:themeFillTint="99"/>
            <w:vAlign w:val="center"/>
          </w:tcPr>
          <w:p w14:paraId="7A280A04" w14:textId="77FEF501" w:rsidR="00C6188A" w:rsidRPr="001D4437" w:rsidRDefault="00C6188A" w:rsidP="007A4F71">
            <w:pPr>
              <w:jc w:val="center"/>
              <w:rPr>
                <w:b/>
                <w:bCs/>
                <w:sz w:val="20"/>
                <w:szCs w:val="20"/>
              </w:rPr>
            </w:pPr>
          </w:p>
        </w:tc>
        <w:tc>
          <w:tcPr>
            <w:tcW w:w="884" w:type="pct"/>
            <w:shd w:val="clear" w:color="auto" w:fill="FFD966" w:themeFill="accent4" w:themeFillTint="99"/>
            <w:vAlign w:val="center"/>
          </w:tcPr>
          <w:p w14:paraId="6D1531C3" w14:textId="3CC7C861" w:rsidR="007A4F71" w:rsidRPr="001D4437" w:rsidRDefault="00C6188A" w:rsidP="007A4F71">
            <w:pPr>
              <w:jc w:val="center"/>
              <w:rPr>
                <w:b/>
                <w:bCs/>
                <w:sz w:val="20"/>
                <w:szCs w:val="20"/>
              </w:rPr>
            </w:pPr>
            <w:r w:rsidRPr="001D4437">
              <w:rPr>
                <w:b/>
                <w:bCs/>
                <w:sz w:val="20"/>
                <w:szCs w:val="20"/>
              </w:rPr>
              <w:t>202</w:t>
            </w:r>
            <w:r>
              <w:rPr>
                <w:b/>
                <w:bCs/>
                <w:sz w:val="20"/>
                <w:szCs w:val="20"/>
              </w:rPr>
              <w:t>1</w:t>
            </w:r>
          </w:p>
        </w:tc>
        <w:tc>
          <w:tcPr>
            <w:tcW w:w="1398" w:type="pct"/>
            <w:shd w:val="clear" w:color="auto" w:fill="FFD966" w:themeFill="accent4" w:themeFillTint="99"/>
            <w:vAlign w:val="center"/>
          </w:tcPr>
          <w:p w14:paraId="6122FED9" w14:textId="6047C46A" w:rsidR="00C6188A" w:rsidRPr="001D4437" w:rsidRDefault="00C6188A" w:rsidP="007A4F71">
            <w:pPr>
              <w:jc w:val="center"/>
              <w:rPr>
                <w:b/>
                <w:bCs/>
                <w:sz w:val="20"/>
                <w:szCs w:val="20"/>
              </w:rPr>
            </w:pPr>
            <w:r w:rsidRPr="001D4437">
              <w:rPr>
                <w:b/>
                <w:bCs/>
                <w:sz w:val="20"/>
                <w:szCs w:val="20"/>
              </w:rPr>
              <w:t>202</w:t>
            </w:r>
            <w:r>
              <w:rPr>
                <w:b/>
                <w:bCs/>
                <w:sz w:val="20"/>
                <w:szCs w:val="20"/>
              </w:rPr>
              <w:t>2</w:t>
            </w:r>
          </w:p>
        </w:tc>
        <w:tc>
          <w:tcPr>
            <w:tcW w:w="863" w:type="pct"/>
            <w:shd w:val="clear" w:color="auto" w:fill="FFD966" w:themeFill="accent4" w:themeFillTint="99"/>
            <w:vAlign w:val="center"/>
          </w:tcPr>
          <w:p w14:paraId="1697B229" w14:textId="0D89FDF1" w:rsidR="00C6188A" w:rsidRPr="001D4437" w:rsidRDefault="00C6188A" w:rsidP="002853EF">
            <w:pPr>
              <w:rPr>
                <w:b/>
                <w:bCs/>
                <w:sz w:val="20"/>
                <w:szCs w:val="20"/>
              </w:rPr>
            </w:pPr>
            <w:r w:rsidRPr="001D4437">
              <w:rPr>
                <w:b/>
                <w:bCs/>
                <w:sz w:val="20"/>
                <w:szCs w:val="20"/>
              </w:rPr>
              <w:t>202</w:t>
            </w:r>
            <w:r>
              <w:rPr>
                <w:b/>
                <w:bCs/>
                <w:sz w:val="20"/>
                <w:szCs w:val="20"/>
              </w:rPr>
              <w:t>3</w:t>
            </w:r>
          </w:p>
        </w:tc>
      </w:tr>
      <w:tr w:rsidR="00C6188A" w:rsidRPr="00831EBB" w14:paraId="4EA8F911" w14:textId="458AD329" w:rsidTr="004C2C03">
        <w:trPr>
          <w:trHeight w:val="729"/>
        </w:trPr>
        <w:tc>
          <w:tcPr>
            <w:tcW w:w="672" w:type="pct"/>
            <w:vMerge/>
            <w:shd w:val="clear" w:color="auto" w:fill="DEEAF6" w:themeFill="accent1" w:themeFillTint="33"/>
            <w:vAlign w:val="center"/>
          </w:tcPr>
          <w:p w14:paraId="54048D93" w14:textId="4C5C3F70" w:rsidR="00C6188A" w:rsidRDefault="00C6188A" w:rsidP="00AF4F07">
            <w:pPr>
              <w:rPr>
                <w:b/>
                <w:sz w:val="20"/>
                <w:szCs w:val="20"/>
              </w:rPr>
            </w:pPr>
          </w:p>
        </w:tc>
        <w:tc>
          <w:tcPr>
            <w:tcW w:w="918" w:type="pct"/>
            <w:shd w:val="clear" w:color="auto" w:fill="FFFFFF" w:themeFill="background1"/>
          </w:tcPr>
          <w:p w14:paraId="7E14B9DE" w14:textId="77777777" w:rsidR="00C6188A" w:rsidRPr="00C6188A" w:rsidRDefault="00C6188A" w:rsidP="00AF4F07">
            <w:pPr>
              <w:rPr>
                <w:rFonts w:cstheme="minorHAnsi"/>
                <w:sz w:val="20"/>
                <w:szCs w:val="20"/>
              </w:rPr>
            </w:pPr>
          </w:p>
          <w:p w14:paraId="4DB81A8A" w14:textId="434FACF8" w:rsidR="00C6188A" w:rsidRPr="00C6188A" w:rsidRDefault="0070187E" w:rsidP="00AF4F07">
            <w:pPr>
              <w:rPr>
                <w:rFonts w:cstheme="minorHAnsi"/>
                <w:sz w:val="20"/>
                <w:szCs w:val="20"/>
              </w:rPr>
            </w:pPr>
            <w:r>
              <w:rPr>
                <w:rFonts w:cstheme="minorHAnsi"/>
                <w:sz w:val="20"/>
                <w:szCs w:val="20"/>
              </w:rPr>
              <w:t>SEND</w:t>
            </w:r>
            <w:r w:rsidR="00C6188A" w:rsidRPr="00C6188A">
              <w:rPr>
                <w:rFonts w:cstheme="minorHAnsi"/>
                <w:sz w:val="20"/>
                <w:szCs w:val="20"/>
              </w:rPr>
              <w:t xml:space="preserve"> outreach</w:t>
            </w:r>
          </w:p>
        </w:tc>
        <w:tc>
          <w:tcPr>
            <w:tcW w:w="265" w:type="pct"/>
            <w:shd w:val="clear" w:color="auto" w:fill="FFFFFF" w:themeFill="background1"/>
            <w:vAlign w:val="center"/>
          </w:tcPr>
          <w:p w14:paraId="2ADF0DAE" w14:textId="38F0FC69" w:rsidR="00C6188A" w:rsidRPr="007C3366" w:rsidRDefault="00A52C43" w:rsidP="00AF4F07">
            <w:pPr>
              <w:rPr>
                <w:rFonts w:cstheme="minorHAnsi"/>
                <w:sz w:val="16"/>
                <w:szCs w:val="16"/>
              </w:rPr>
            </w:pPr>
            <w:r>
              <w:rPr>
                <w:rFonts w:cstheme="minorHAnsi"/>
                <w:sz w:val="16"/>
                <w:szCs w:val="16"/>
              </w:rPr>
              <w:t>Area Teams</w:t>
            </w:r>
          </w:p>
        </w:tc>
        <w:tc>
          <w:tcPr>
            <w:tcW w:w="884" w:type="pct"/>
            <w:shd w:val="clear" w:color="auto" w:fill="FFFFFF" w:themeFill="background1"/>
          </w:tcPr>
          <w:p w14:paraId="4A1C951E" w14:textId="5ECE2BB4" w:rsidR="00C6188A" w:rsidRPr="007C3366" w:rsidRDefault="007E247E" w:rsidP="00AF4F07">
            <w:pPr>
              <w:rPr>
                <w:rFonts w:cstheme="minorHAnsi"/>
                <w:sz w:val="16"/>
                <w:szCs w:val="16"/>
              </w:rPr>
            </w:pPr>
            <w:r>
              <w:rPr>
                <w:rFonts w:cstheme="minorHAnsi"/>
                <w:sz w:val="16"/>
                <w:szCs w:val="16"/>
              </w:rPr>
              <w:t xml:space="preserve">4 </w:t>
            </w:r>
            <w:r w:rsidRPr="007C3366">
              <w:rPr>
                <w:rFonts w:cstheme="minorHAnsi"/>
                <w:sz w:val="16"/>
                <w:szCs w:val="16"/>
              </w:rPr>
              <w:t>schools covid</w:t>
            </w:r>
            <w:r w:rsidR="00F84713">
              <w:rPr>
                <w:rFonts w:cstheme="minorHAnsi"/>
                <w:sz w:val="16"/>
                <w:szCs w:val="16"/>
              </w:rPr>
              <w:t xml:space="preserve"> impacted </w:t>
            </w:r>
          </w:p>
        </w:tc>
        <w:tc>
          <w:tcPr>
            <w:tcW w:w="1398" w:type="pct"/>
            <w:shd w:val="clear" w:color="auto" w:fill="FFFFFF" w:themeFill="background1"/>
          </w:tcPr>
          <w:p w14:paraId="3B8FD6A2" w14:textId="47AD9909" w:rsidR="00C6188A" w:rsidRPr="007C3366" w:rsidRDefault="00E96029" w:rsidP="00AF4F07">
            <w:pPr>
              <w:rPr>
                <w:rFonts w:cstheme="minorHAnsi"/>
                <w:sz w:val="16"/>
                <w:szCs w:val="16"/>
              </w:rPr>
            </w:pPr>
            <w:r>
              <w:rPr>
                <w:rFonts w:cstheme="minorHAnsi"/>
                <w:sz w:val="16"/>
                <w:szCs w:val="16"/>
              </w:rPr>
              <w:t xml:space="preserve">12 x </w:t>
            </w:r>
            <w:r w:rsidR="00E5125F">
              <w:rPr>
                <w:rFonts w:cstheme="minorHAnsi"/>
                <w:sz w:val="16"/>
                <w:szCs w:val="16"/>
              </w:rPr>
              <w:t>Schools</w:t>
            </w:r>
            <w:r>
              <w:rPr>
                <w:rFonts w:cstheme="minorHAnsi"/>
                <w:sz w:val="16"/>
                <w:szCs w:val="16"/>
              </w:rPr>
              <w:t xml:space="preserve"> (Table Cricket)</w:t>
            </w:r>
          </w:p>
          <w:p w14:paraId="45916F9F" w14:textId="69D4DBF6" w:rsidR="00C6188A" w:rsidRPr="007C3366" w:rsidRDefault="00C6188A" w:rsidP="00AF4F07">
            <w:pPr>
              <w:rPr>
                <w:rFonts w:cstheme="minorHAnsi"/>
                <w:sz w:val="16"/>
                <w:szCs w:val="16"/>
              </w:rPr>
            </w:pPr>
            <w:r w:rsidRPr="007C3366">
              <w:rPr>
                <w:rFonts w:cstheme="minorHAnsi"/>
                <w:sz w:val="16"/>
                <w:szCs w:val="16"/>
              </w:rPr>
              <w:t xml:space="preserve"> </w:t>
            </w:r>
          </w:p>
        </w:tc>
        <w:tc>
          <w:tcPr>
            <w:tcW w:w="863" w:type="pct"/>
            <w:shd w:val="clear" w:color="auto" w:fill="FFFFFF" w:themeFill="background1"/>
          </w:tcPr>
          <w:p w14:paraId="77740ACA" w14:textId="72BA3F19" w:rsidR="00C6188A" w:rsidRPr="007C3366" w:rsidRDefault="004813A4" w:rsidP="00E5125F">
            <w:pPr>
              <w:rPr>
                <w:rFonts w:cstheme="minorHAnsi"/>
                <w:sz w:val="16"/>
                <w:szCs w:val="16"/>
              </w:rPr>
            </w:pPr>
            <w:r>
              <w:rPr>
                <w:rFonts w:cstheme="minorHAnsi"/>
                <w:sz w:val="16"/>
                <w:szCs w:val="16"/>
              </w:rPr>
              <w:t>TBA</w:t>
            </w:r>
            <w:r w:rsidR="00E5125F" w:rsidRPr="007C3366">
              <w:rPr>
                <w:rFonts w:cstheme="minorHAnsi"/>
                <w:sz w:val="16"/>
                <w:szCs w:val="16"/>
              </w:rPr>
              <w:t xml:space="preserve"> </w:t>
            </w:r>
          </w:p>
        </w:tc>
      </w:tr>
      <w:tr w:rsidR="00C6188A" w:rsidRPr="00831EBB" w14:paraId="4059FE21" w14:textId="4A69CDDC" w:rsidTr="004C2C03">
        <w:tc>
          <w:tcPr>
            <w:tcW w:w="672" w:type="pct"/>
            <w:vMerge/>
            <w:shd w:val="clear" w:color="auto" w:fill="DEEAF6" w:themeFill="accent1" w:themeFillTint="33"/>
            <w:vAlign w:val="center"/>
          </w:tcPr>
          <w:p w14:paraId="73ED22C7" w14:textId="77777777" w:rsidR="00C6188A" w:rsidRDefault="00C6188A" w:rsidP="00AF4F07">
            <w:pPr>
              <w:rPr>
                <w:b/>
                <w:sz w:val="20"/>
                <w:szCs w:val="20"/>
              </w:rPr>
            </w:pPr>
          </w:p>
        </w:tc>
        <w:tc>
          <w:tcPr>
            <w:tcW w:w="918" w:type="pct"/>
            <w:shd w:val="clear" w:color="auto" w:fill="FFFFFF" w:themeFill="background1"/>
          </w:tcPr>
          <w:p w14:paraId="29BADFB5" w14:textId="77777777" w:rsidR="00C6188A" w:rsidRPr="00C6188A" w:rsidRDefault="00C6188A" w:rsidP="00AF4F07">
            <w:pPr>
              <w:rPr>
                <w:rFonts w:cstheme="minorHAnsi"/>
                <w:sz w:val="20"/>
                <w:szCs w:val="20"/>
              </w:rPr>
            </w:pPr>
          </w:p>
          <w:p w14:paraId="6B5C2659" w14:textId="7C2B71D4" w:rsidR="00C6188A" w:rsidRPr="00C6188A" w:rsidRDefault="00C6188A" w:rsidP="00AF4F07">
            <w:pPr>
              <w:rPr>
                <w:rFonts w:cstheme="minorHAnsi"/>
                <w:sz w:val="20"/>
                <w:szCs w:val="20"/>
              </w:rPr>
            </w:pPr>
            <w:r w:rsidRPr="00C6188A">
              <w:rPr>
                <w:rFonts w:cstheme="minorHAnsi"/>
                <w:sz w:val="20"/>
                <w:szCs w:val="20"/>
              </w:rPr>
              <w:t>Hubs</w:t>
            </w:r>
          </w:p>
        </w:tc>
        <w:tc>
          <w:tcPr>
            <w:tcW w:w="265" w:type="pct"/>
            <w:shd w:val="clear" w:color="auto" w:fill="FFFFFF" w:themeFill="background1"/>
            <w:vAlign w:val="center"/>
          </w:tcPr>
          <w:p w14:paraId="4938207D" w14:textId="340C0022" w:rsidR="00C6188A" w:rsidRPr="007C3366" w:rsidRDefault="00C6188A" w:rsidP="00AF4F07">
            <w:pPr>
              <w:rPr>
                <w:rFonts w:cstheme="minorHAnsi"/>
                <w:sz w:val="16"/>
                <w:szCs w:val="16"/>
              </w:rPr>
            </w:pPr>
            <w:r w:rsidRPr="007C3366">
              <w:rPr>
                <w:rFonts w:cstheme="minorHAnsi"/>
                <w:sz w:val="16"/>
                <w:szCs w:val="16"/>
              </w:rPr>
              <w:t>LR</w:t>
            </w:r>
          </w:p>
        </w:tc>
        <w:tc>
          <w:tcPr>
            <w:tcW w:w="884" w:type="pct"/>
            <w:shd w:val="clear" w:color="auto" w:fill="FFFFFF" w:themeFill="background1"/>
          </w:tcPr>
          <w:p w14:paraId="09433481" w14:textId="2FEAE4BC" w:rsidR="00C6188A" w:rsidRPr="007C3366" w:rsidRDefault="00DC0F44" w:rsidP="00AF4F07">
            <w:pPr>
              <w:rPr>
                <w:rFonts w:cstheme="minorHAnsi"/>
                <w:sz w:val="16"/>
                <w:szCs w:val="16"/>
              </w:rPr>
            </w:pPr>
            <w:r>
              <w:rPr>
                <w:rFonts w:cstheme="minorHAnsi"/>
                <w:sz w:val="16"/>
                <w:szCs w:val="16"/>
              </w:rPr>
              <w:t>No</w:t>
            </w:r>
            <w:r w:rsidR="004B1363" w:rsidRPr="007C3366">
              <w:rPr>
                <w:rFonts w:cstheme="minorHAnsi"/>
                <w:sz w:val="16"/>
                <w:szCs w:val="16"/>
              </w:rPr>
              <w:t xml:space="preserve"> hubs</w:t>
            </w:r>
            <w:r w:rsidR="00C6188A" w:rsidRPr="007C3366">
              <w:rPr>
                <w:rFonts w:cstheme="minorHAnsi"/>
                <w:sz w:val="16"/>
                <w:szCs w:val="16"/>
              </w:rPr>
              <w:t xml:space="preserve"> </w:t>
            </w:r>
            <w:r>
              <w:rPr>
                <w:rFonts w:cstheme="minorHAnsi"/>
                <w:sz w:val="16"/>
                <w:szCs w:val="16"/>
              </w:rPr>
              <w:t>due to Covid</w:t>
            </w:r>
            <w:r w:rsidR="00C6188A" w:rsidRPr="007C3366">
              <w:rPr>
                <w:rFonts w:cstheme="minorHAnsi"/>
                <w:sz w:val="16"/>
                <w:szCs w:val="16"/>
              </w:rPr>
              <w:t xml:space="preserve"> </w:t>
            </w:r>
          </w:p>
        </w:tc>
        <w:tc>
          <w:tcPr>
            <w:tcW w:w="1398" w:type="pct"/>
            <w:shd w:val="clear" w:color="auto" w:fill="FFFFFF" w:themeFill="background1"/>
          </w:tcPr>
          <w:p w14:paraId="7241EB36" w14:textId="317C850F" w:rsidR="00C6188A" w:rsidRPr="007C3366" w:rsidRDefault="00CC6CB6" w:rsidP="00AF4F07">
            <w:pPr>
              <w:rPr>
                <w:rFonts w:cstheme="minorHAnsi"/>
                <w:sz w:val="16"/>
                <w:szCs w:val="16"/>
              </w:rPr>
            </w:pPr>
            <w:r>
              <w:rPr>
                <w:rFonts w:cstheme="minorHAnsi"/>
                <w:sz w:val="16"/>
                <w:szCs w:val="16"/>
              </w:rPr>
              <w:t>3</w:t>
            </w:r>
            <w:r w:rsidR="00D46484">
              <w:rPr>
                <w:rFonts w:cstheme="minorHAnsi"/>
                <w:sz w:val="16"/>
                <w:szCs w:val="16"/>
              </w:rPr>
              <w:t>x</w:t>
            </w:r>
            <w:r w:rsidR="004B1363" w:rsidRPr="007C3366">
              <w:rPr>
                <w:rFonts w:cstheme="minorHAnsi"/>
                <w:sz w:val="16"/>
                <w:szCs w:val="16"/>
              </w:rPr>
              <w:t xml:space="preserve"> hubs</w:t>
            </w:r>
            <w:r w:rsidR="00C6188A" w:rsidRPr="007C3366">
              <w:rPr>
                <w:rFonts w:cstheme="minorHAnsi"/>
                <w:sz w:val="16"/>
                <w:szCs w:val="16"/>
              </w:rPr>
              <w:t xml:space="preserve"> across Wales </w:t>
            </w:r>
            <w:r w:rsidR="00D46484">
              <w:rPr>
                <w:rFonts w:cstheme="minorHAnsi"/>
                <w:sz w:val="16"/>
                <w:szCs w:val="16"/>
              </w:rPr>
              <w:t>(Swansea &amp; Newland</w:t>
            </w:r>
            <w:r>
              <w:rPr>
                <w:rFonts w:cstheme="minorHAnsi"/>
                <w:sz w:val="16"/>
                <w:szCs w:val="16"/>
              </w:rPr>
              <w:t xml:space="preserve"> &amp; Port Talbot</w:t>
            </w:r>
            <w:r w:rsidR="00D46484">
              <w:rPr>
                <w:rFonts w:cstheme="minorHAnsi"/>
                <w:sz w:val="16"/>
                <w:szCs w:val="16"/>
              </w:rPr>
              <w:t>)</w:t>
            </w:r>
          </w:p>
        </w:tc>
        <w:tc>
          <w:tcPr>
            <w:tcW w:w="863" w:type="pct"/>
            <w:shd w:val="clear" w:color="auto" w:fill="FFFFFF" w:themeFill="background1"/>
          </w:tcPr>
          <w:p w14:paraId="65E97937" w14:textId="40C5E066" w:rsidR="00C6188A" w:rsidRPr="007C3366" w:rsidRDefault="00C6188A" w:rsidP="00AF4F07">
            <w:pPr>
              <w:rPr>
                <w:rFonts w:cstheme="minorHAnsi"/>
                <w:sz w:val="16"/>
                <w:szCs w:val="16"/>
              </w:rPr>
            </w:pPr>
            <w:r w:rsidRPr="007C3366">
              <w:rPr>
                <w:rFonts w:cstheme="minorHAnsi"/>
                <w:sz w:val="16"/>
                <w:szCs w:val="16"/>
              </w:rPr>
              <w:t xml:space="preserve">Disability Hubs networked across all areas of Wales </w:t>
            </w:r>
            <w:r w:rsidR="0070187E">
              <w:rPr>
                <w:rFonts w:cstheme="minorHAnsi"/>
                <w:sz w:val="16"/>
                <w:szCs w:val="16"/>
              </w:rPr>
              <w:t xml:space="preserve">(target </w:t>
            </w:r>
            <w:r w:rsidRPr="007C3366">
              <w:rPr>
                <w:rFonts w:cstheme="minorHAnsi"/>
                <w:sz w:val="16"/>
                <w:szCs w:val="16"/>
              </w:rPr>
              <w:t>9 hubs across Wales</w:t>
            </w:r>
            <w:r w:rsidR="0070187E">
              <w:rPr>
                <w:rFonts w:cstheme="minorHAnsi"/>
                <w:sz w:val="16"/>
                <w:szCs w:val="16"/>
              </w:rPr>
              <w:t>)</w:t>
            </w:r>
            <w:r w:rsidRPr="007C3366">
              <w:rPr>
                <w:rFonts w:cstheme="minorHAnsi"/>
                <w:sz w:val="16"/>
                <w:szCs w:val="16"/>
                <w:shd w:val="clear" w:color="auto" w:fill="FFFFFF"/>
              </w:rPr>
              <w:t xml:space="preserve"> </w:t>
            </w:r>
          </w:p>
        </w:tc>
      </w:tr>
      <w:tr w:rsidR="00C6188A" w:rsidRPr="00831EBB" w14:paraId="45401702" w14:textId="77777777" w:rsidTr="004C2C03">
        <w:tc>
          <w:tcPr>
            <w:tcW w:w="672" w:type="pct"/>
            <w:vMerge/>
            <w:shd w:val="clear" w:color="auto" w:fill="DEEAF6" w:themeFill="accent1" w:themeFillTint="33"/>
            <w:vAlign w:val="center"/>
          </w:tcPr>
          <w:p w14:paraId="4D27E91C" w14:textId="77777777" w:rsidR="00C6188A" w:rsidRDefault="00C6188A" w:rsidP="00AF4F07">
            <w:pPr>
              <w:rPr>
                <w:b/>
                <w:sz w:val="20"/>
                <w:szCs w:val="20"/>
              </w:rPr>
            </w:pPr>
          </w:p>
        </w:tc>
        <w:tc>
          <w:tcPr>
            <w:tcW w:w="918" w:type="pct"/>
            <w:shd w:val="clear" w:color="auto" w:fill="FFFFFF" w:themeFill="background1"/>
          </w:tcPr>
          <w:p w14:paraId="0F26BB6E" w14:textId="1EB77867" w:rsidR="00C6188A" w:rsidRPr="00C6188A" w:rsidRDefault="00C6188A" w:rsidP="00AF4F07">
            <w:pPr>
              <w:rPr>
                <w:rFonts w:cstheme="minorHAnsi"/>
                <w:sz w:val="20"/>
                <w:szCs w:val="20"/>
              </w:rPr>
            </w:pPr>
            <w:r w:rsidRPr="00C6188A">
              <w:rPr>
                <w:rFonts w:cstheme="minorHAnsi"/>
                <w:sz w:val="20"/>
                <w:szCs w:val="20"/>
              </w:rPr>
              <w:t>Super 1s</w:t>
            </w:r>
          </w:p>
        </w:tc>
        <w:tc>
          <w:tcPr>
            <w:tcW w:w="265" w:type="pct"/>
            <w:shd w:val="clear" w:color="auto" w:fill="FFFFFF" w:themeFill="background1"/>
            <w:vAlign w:val="center"/>
          </w:tcPr>
          <w:p w14:paraId="5BF11FC9" w14:textId="3CCD44FC" w:rsidR="0070187E" w:rsidRPr="007C3366" w:rsidRDefault="0070187E" w:rsidP="00AF4F07">
            <w:pPr>
              <w:rPr>
                <w:rFonts w:cstheme="minorHAnsi"/>
                <w:sz w:val="16"/>
                <w:szCs w:val="16"/>
              </w:rPr>
            </w:pPr>
            <w:r>
              <w:rPr>
                <w:rFonts w:cstheme="minorHAnsi"/>
                <w:sz w:val="16"/>
                <w:szCs w:val="16"/>
              </w:rPr>
              <w:t xml:space="preserve">Area Teams </w:t>
            </w:r>
          </w:p>
        </w:tc>
        <w:tc>
          <w:tcPr>
            <w:tcW w:w="884" w:type="pct"/>
            <w:shd w:val="clear" w:color="auto" w:fill="FFFFFF" w:themeFill="background1"/>
          </w:tcPr>
          <w:p w14:paraId="4C5D3E08" w14:textId="66BB32D9" w:rsidR="00C6188A" w:rsidRPr="007C3366" w:rsidRDefault="00C6188A" w:rsidP="00AF4F07">
            <w:pPr>
              <w:rPr>
                <w:rFonts w:cstheme="minorHAnsi"/>
                <w:sz w:val="16"/>
                <w:szCs w:val="16"/>
              </w:rPr>
            </w:pPr>
            <w:r w:rsidRPr="007C3366">
              <w:rPr>
                <w:rFonts w:cstheme="minorHAnsi"/>
                <w:sz w:val="16"/>
                <w:szCs w:val="16"/>
              </w:rPr>
              <w:t xml:space="preserve"> </w:t>
            </w:r>
          </w:p>
        </w:tc>
        <w:tc>
          <w:tcPr>
            <w:tcW w:w="1398" w:type="pct"/>
            <w:shd w:val="clear" w:color="auto" w:fill="FFFFFF" w:themeFill="background1"/>
          </w:tcPr>
          <w:p w14:paraId="6027CF2F" w14:textId="08BFE40E" w:rsidR="00C6188A" w:rsidRPr="007C3366" w:rsidRDefault="00C6188A" w:rsidP="00AF4F07">
            <w:pPr>
              <w:rPr>
                <w:rFonts w:cstheme="minorHAnsi"/>
                <w:sz w:val="16"/>
                <w:szCs w:val="16"/>
              </w:rPr>
            </w:pPr>
            <w:r w:rsidRPr="007C3366">
              <w:rPr>
                <w:rFonts w:cstheme="minorHAnsi"/>
                <w:sz w:val="16"/>
                <w:szCs w:val="16"/>
              </w:rPr>
              <w:t>Lords Taverners Super 1s</w:t>
            </w:r>
            <w:r w:rsidR="00045550">
              <w:rPr>
                <w:rFonts w:cstheme="minorHAnsi"/>
                <w:sz w:val="16"/>
                <w:szCs w:val="16"/>
              </w:rPr>
              <w:t xml:space="preserve"> All running</w:t>
            </w:r>
          </w:p>
          <w:p w14:paraId="302194D8" w14:textId="72441A4F" w:rsidR="00C6188A" w:rsidRPr="007C3366" w:rsidRDefault="00C6188A" w:rsidP="00AF4F07">
            <w:pPr>
              <w:rPr>
                <w:rFonts w:cstheme="minorHAnsi"/>
                <w:sz w:val="16"/>
                <w:szCs w:val="16"/>
              </w:rPr>
            </w:pPr>
            <w:r w:rsidRPr="007C3366">
              <w:rPr>
                <w:rFonts w:cstheme="minorHAnsi"/>
                <w:sz w:val="16"/>
                <w:szCs w:val="16"/>
              </w:rPr>
              <w:t xml:space="preserve">Conwy; Haverfordwest; Newport </w:t>
            </w:r>
          </w:p>
        </w:tc>
        <w:tc>
          <w:tcPr>
            <w:tcW w:w="863" w:type="pct"/>
            <w:shd w:val="clear" w:color="auto" w:fill="FFFFFF" w:themeFill="background1"/>
          </w:tcPr>
          <w:p w14:paraId="1357F771" w14:textId="516B3D35" w:rsidR="00C6188A" w:rsidRPr="007C3366" w:rsidRDefault="00C6188A" w:rsidP="00AF4F07">
            <w:pPr>
              <w:rPr>
                <w:rFonts w:cstheme="minorHAnsi"/>
                <w:sz w:val="16"/>
                <w:szCs w:val="16"/>
                <w:shd w:val="clear" w:color="auto" w:fill="FFFFFF"/>
              </w:rPr>
            </w:pPr>
            <w:r w:rsidRPr="007C3366">
              <w:rPr>
                <w:rFonts w:cstheme="minorHAnsi"/>
                <w:sz w:val="16"/>
                <w:szCs w:val="16"/>
                <w:shd w:val="clear" w:color="auto" w:fill="FFFFFF"/>
              </w:rPr>
              <w:t>12</w:t>
            </w:r>
          </w:p>
        </w:tc>
      </w:tr>
      <w:tr w:rsidR="00C6188A" w:rsidRPr="00831EBB" w14:paraId="74BE7444" w14:textId="77777777" w:rsidTr="004C2C03">
        <w:tc>
          <w:tcPr>
            <w:tcW w:w="672" w:type="pct"/>
            <w:vMerge/>
            <w:shd w:val="clear" w:color="auto" w:fill="DEEAF6" w:themeFill="accent1" w:themeFillTint="33"/>
            <w:vAlign w:val="center"/>
          </w:tcPr>
          <w:p w14:paraId="39C3C01C" w14:textId="77777777" w:rsidR="00C6188A" w:rsidRDefault="00C6188A" w:rsidP="00AF4F07">
            <w:pPr>
              <w:rPr>
                <w:b/>
                <w:sz w:val="20"/>
                <w:szCs w:val="20"/>
              </w:rPr>
            </w:pPr>
          </w:p>
        </w:tc>
        <w:tc>
          <w:tcPr>
            <w:tcW w:w="918" w:type="pct"/>
            <w:shd w:val="clear" w:color="auto" w:fill="FFFFFF" w:themeFill="background1"/>
          </w:tcPr>
          <w:p w14:paraId="25ADB48F" w14:textId="01EBED13" w:rsidR="00C6188A" w:rsidRPr="00C6188A" w:rsidRDefault="00C6188A" w:rsidP="00AF4F07">
            <w:pPr>
              <w:rPr>
                <w:rFonts w:cstheme="minorHAnsi"/>
                <w:sz w:val="20"/>
                <w:szCs w:val="20"/>
              </w:rPr>
            </w:pPr>
            <w:r w:rsidRPr="00C6188A">
              <w:rPr>
                <w:rFonts w:cstheme="minorHAnsi"/>
                <w:sz w:val="20"/>
                <w:szCs w:val="20"/>
              </w:rPr>
              <w:t xml:space="preserve">Coaches </w:t>
            </w:r>
          </w:p>
        </w:tc>
        <w:tc>
          <w:tcPr>
            <w:tcW w:w="265" w:type="pct"/>
            <w:shd w:val="clear" w:color="auto" w:fill="FFFFFF" w:themeFill="background1"/>
            <w:vAlign w:val="center"/>
          </w:tcPr>
          <w:p w14:paraId="13F4A93E" w14:textId="77777777" w:rsidR="00C6188A" w:rsidRPr="007C3366" w:rsidRDefault="00C6188A" w:rsidP="00AF4F07">
            <w:pPr>
              <w:rPr>
                <w:rFonts w:cstheme="minorHAnsi"/>
                <w:sz w:val="16"/>
                <w:szCs w:val="16"/>
              </w:rPr>
            </w:pPr>
          </w:p>
        </w:tc>
        <w:tc>
          <w:tcPr>
            <w:tcW w:w="884" w:type="pct"/>
            <w:shd w:val="clear" w:color="auto" w:fill="FFFFFF" w:themeFill="background1"/>
          </w:tcPr>
          <w:p w14:paraId="2C0D7A74" w14:textId="54CBCBC7" w:rsidR="00C6188A" w:rsidRPr="00045550" w:rsidRDefault="00C6188A" w:rsidP="00045550">
            <w:pPr>
              <w:rPr>
                <w:rFonts w:cstheme="minorHAnsi"/>
                <w:sz w:val="16"/>
                <w:szCs w:val="16"/>
              </w:rPr>
            </w:pPr>
            <w:r w:rsidRPr="00045550">
              <w:rPr>
                <w:rFonts w:cstheme="minorHAnsi"/>
                <w:sz w:val="16"/>
                <w:szCs w:val="16"/>
              </w:rPr>
              <w:t>Offer DIT training</w:t>
            </w:r>
          </w:p>
        </w:tc>
        <w:tc>
          <w:tcPr>
            <w:tcW w:w="1398" w:type="pct"/>
            <w:shd w:val="clear" w:color="auto" w:fill="FFFFFF" w:themeFill="background1"/>
          </w:tcPr>
          <w:p w14:paraId="39B2398B" w14:textId="77777777" w:rsidR="00C6188A" w:rsidRPr="007C3366" w:rsidRDefault="00C6188A" w:rsidP="00AF4F07">
            <w:pPr>
              <w:rPr>
                <w:rFonts w:cstheme="minorHAnsi"/>
                <w:sz w:val="16"/>
                <w:szCs w:val="16"/>
              </w:rPr>
            </w:pPr>
            <w:r w:rsidRPr="007C3366">
              <w:rPr>
                <w:rFonts w:cstheme="minorHAnsi"/>
                <w:sz w:val="16"/>
                <w:szCs w:val="16"/>
              </w:rPr>
              <w:t xml:space="preserve">Develop a network of coaches  </w:t>
            </w:r>
          </w:p>
          <w:p w14:paraId="1C1F8032" w14:textId="05565241" w:rsidR="00C6188A" w:rsidRPr="007C3366" w:rsidRDefault="00C6188A" w:rsidP="00AF4F07">
            <w:pPr>
              <w:rPr>
                <w:rFonts w:cstheme="minorHAnsi"/>
                <w:sz w:val="16"/>
                <w:szCs w:val="16"/>
              </w:rPr>
            </w:pPr>
            <w:r w:rsidRPr="007C3366">
              <w:rPr>
                <w:rFonts w:cstheme="minorHAnsi"/>
                <w:sz w:val="16"/>
                <w:szCs w:val="16"/>
              </w:rPr>
              <w:t>Offer DIT training</w:t>
            </w:r>
          </w:p>
        </w:tc>
        <w:tc>
          <w:tcPr>
            <w:tcW w:w="863" w:type="pct"/>
            <w:shd w:val="clear" w:color="auto" w:fill="FFFFFF" w:themeFill="background1"/>
          </w:tcPr>
          <w:p w14:paraId="568352C0" w14:textId="77777777" w:rsidR="002C1F6F" w:rsidRPr="007C3366" w:rsidRDefault="002C1F6F" w:rsidP="002C1F6F">
            <w:pPr>
              <w:rPr>
                <w:rFonts w:cstheme="minorHAnsi"/>
                <w:sz w:val="16"/>
                <w:szCs w:val="16"/>
              </w:rPr>
            </w:pPr>
            <w:r w:rsidRPr="007C3366">
              <w:rPr>
                <w:rFonts w:cstheme="minorHAnsi"/>
                <w:sz w:val="16"/>
                <w:szCs w:val="16"/>
              </w:rPr>
              <w:t xml:space="preserve">Develop a network of coaches  </w:t>
            </w:r>
          </w:p>
          <w:p w14:paraId="7F85BFA6" w14:textId="070A7582" w:rsidR="00C6188A" w:rsidRPr="007C3366" w:rsidRDefault="002C1F6F" w:rsidP="002C1F6F">
            <w:pPr>
              <w:rPr>
                <w:rFonts w:cstheme="minorHAnsi"/>
                <w:sz w:val="16"/>
                <w:szCs w:val="16"/>
                <w:shd w:val="clear" w:color="auto" w:fill="FFFFFF"/>
              </w:rPr>
            </w:pPr>
            <w:r w:rsidRPr="007C3366">
              <w:rPr>
                <w:rFonts w:cstheme="minorHAnsi"/>
                <w:sz w:val="16"/>
                <w:szCs w:val="16"/>
              </w:rPr>
              <w:t>Offer DIT training</w:t>
            </w:r>
          </w:p>
        </w:tc>
      </w:tr>
      <w:tr w:rsidR="00C6188A" w:rsidRPr="00831EBB" w14:paraId="3B489060" w14:textId="77777777" w:rsidTr="004C2C03">
        <w:tc>
          <w:tcPr>
            <w:tcW w:w="672" w:type="pct"/>
            <w:vMerge/>
            <w:shd w:val="clear" w:color="auto" w:fill="DEEAF6" w:themeFill="accent1" w:themeFillTint="33"/>
            <w:vAlign w:val="center"/>
          </w:tcPr>
          <w:p w14:paraId="3E97AA6E" w14:textId="77777777" w:rsidR="00C6188A" w:rsidRDefault="00C6188A" w:rsidP="00AF4F07">
            <w:pPr>
              <w:rPr>
                <w:b/>
                <w:sz w:val="20"/>
                <w:szCs w:val="20"/>
              </w:rPr>
            </w:pPr>
          </w:p>
        </w:tc>
        <w:tc>
          <w:tcPr>
            <w:tcW w:w="918" w:type="pct"/>
            <w:shd w:val="clear" w:color="auto" w:fill="FFFFFF" w:themeFill="background1"/>
          </w:tcPr>
          <w:p w14:paraId="5B720C90" w14:textId="05F86657" w:rsidR="00C6188A" w:rsidRPr="00C6188A" w:rsidRDefault="004B1363" w:rsidP="00AF4F07">
            <w:pPr>
              <w:rPr>
                <w:rFonts w:cstheme="minorHAnsi"/>
                <w:sz w:val="20"/>
                <w:szCs w:val="20"/>
              </w:rPr>
            </w:pPr>
            <w:proofErr w:type="spellStart"/>
            <w:r w:rsidRPr="00C6188A">
              <w:rPr>
                <w:rFonts w:cstheme="minorHAnsi"/>
                <w:sz w:val="20"/>
                <w:szCs w:val="20"/>
              </w:rPr>
              <w:t>Insport</w:t>
            </w:r>
            <w:proofErr w:type="spellEnd"/>
            <w:r w:rsidR="00C6188A" w:rsidRPr="00C6188A">
              <w:rPr>
                <w:rFonts w:cstheme="minorHAnsi"/>
                <w:sz w:val="20"/>
                <w:szCs w:val="20"/>
              </w:rPr>
              <w:t xml:space="preserve"> accreditation</w:t>
            </w:r>
          </w:p>
        </w:tc>
        <w:tc>
          <w:tcPr>
            <w:tcW w:w="265" w:type="pct"/>
            <w:shd w:val="clear" w:color="auto" w:fill="FFFFFF" w:themeFill="background1"/>
            <w:vAlign w:val="center"/>
          </w:tcPr>
          <w:p w14:paraId="4158CF8C" w14:textId="77777777" w:rsidR="00C6188A" w:rsidRPr="007C3366" w:rsidRDefault="00C6188A" w:rsidP="00AF4F07">
            <w:pPr>
              <w:rPr>
                <w:rFonts w:cstheme="minorHAnsi"/>
                <w:sz w:val="16"/>
                <w:szCs w:val="16"/>
              </w:rPr>
            </w:pPr>
          </w:p>
        </w:tc>
        <w:tc>
          <w:tcPr>
            <w:tcW w:w="884" w:type="pct"/>
            <w:shd w:val="clear" w:color="auto" w:fill="FFFFFF" w:themeFill="background1"/>
          </w:tcPr>
          <w:p w14:paraId="071F0288" w14:textId="320EB502" w:rsidR="00C6188A" w:rsidRPr="007C3366" w:rsidRDefault="00A375A5" w:rsidP="00AF4F07">
            <w:pPr>
              <w:rPr>
                <w:rFonts w:cstheme="minorHAnsi"/>
                <w:sz w:val="16"/>
                <w:szCs w:val="16"/>
              </w:rPr>
            </w:pPr>
            <w:r>
              <w:rPr>
                <w:rFonts w:cstheme="minorHAnsi"/>
                <w:sz w:val="16"/>
                <w:szCs w:val="16"/>
              </w:rPr>
              <w:t>Bronze</w:t>
            </w:r>
            <w:r w:rsidR="00C6188A" w:rsidRPr="007C3366">
              <w:rPr>
                <w:rFonts w:cstheme="minorHAnsi"/>
                <w:sz w:val="16"/>
                <w:szCs w:val="16"/>
              </w:rPr>
              <w:t xml:space="preserve"> status </w:t>
            </w:r>
          </w:p>
        </w:tc>
        <w:tc>
          <w:tcPr>
            <w:tcW w:w="1398" w:type="pct"/>
            <w:shd w:val="clear" w:color="auto" w:fill="FFFFFF" w:themeFill="background1"/>
          </w:tcPr>
          <w:p w14:paraId="4BB0D89F" w14:textId="130D2BF9" w:rsidR="00C6188A" w:rsidRPr="007C3366" w:rsidRDefault="00A375A5" w:rsidP="00AF4F07">
            <w:pPr>
              <w:rPr>
                <w:rFonts w:cstheme="minorHAnsi"/>
                <w:sz w:val="16"/>
                <w:szCs w:val="16"/>
              </w:rPr>
            </w:pPr>
            <w:r>
              <w:rPr>
                <w:rFonts w:cstheme="minorHAnsi"/>
                <w:sz w:val="16"/>
                <w:szCs w:val="16"/>
              </w:rPr>
              <w:t>Bronze</w:t>
            </w:r>
            <w:r w:rsidR="00C6188A" w:rsidRPr="007C3366">
              <w:rPr>
                <w:rFonts w:cstheme="minorHAnsi"/>
                <w:sz w:val="16"/>
                <w:szCs w:val="16"/>
              </w:rPr>
              <w:t xml:space="preserve"> status </w:t>
            </w:r>
          </w:p>
        </w:tc>
        <w:tc>
          <w:tcPr>
            <w:tcW w:w="863" w:type="pct"/>
            <w:shd w:val="clear" w:color="auto" w:fill="FFFFFF" w:themeFill="background1"/>
          </w:tcPr>
          <w:p w14:paraId="5A7334F6" w14:textId="25B878B2" w:rsidR="00C6188A" w:rsidRPr="007C3366" w:rsidRDefault="00A375A5" w:rsidP="00AF4F07">
            <w:pPr>
              <w:rPr>
                <w:rFonts w:cstheme="minorHAnsi"/>
                <w:sz w:val="16"/>
                <w:szCs w:val="16"/>
                <w:shd w:val="clear" w:color="auto" w:fill="FFFFFF"/>
              </w:rPr>
            </w:pPr>
            <w:r>
              <w:rPr>
                <w:rFonts w:cstheme="minorHAnsi"/>
                <w:sz w:val="16"/>
                <w:szCs w:val="16"/>
                <w:shd w:val="clear" w:color="auto" w:fill="FFFFFF"/>
              </w:rPr>
              <w:t>Working toward Silver</w:t>
            </w:r>
          </w:p>
        </w:tc>
      </w:tr>
      <w:tr w:rsidR="00C6188A" w:rsidRPr="00831EBB" w14:paraId="6078FA1C" w14:textId="47144BEC" w:rsidTr="004C2C03">
        <w:trPr>
          <w:trHeight w:val="317"/>
        </w:trPr>
        <w:tc>
          <w:tcPr>
            <w:tcW w:w="672" w:type="pct"/>
            <w:vMerge/>
            <w:shd w:val="clear" w:color="auto" w:fill="DEEAF6" w:themeFill="accent1" w:themeFillTint="33"/>
            <w:vAlign w:val="center"/>
          </w:tcPr>
          <w:p w14:paraId="438D64E7" w14:textId="77777777" w:rsidR="00C6188A" w:rsidRDefault="00C6188A" w:rsidP="00AF4F07">
            <w:pPr>
              <w:rPr>
                <w:b/>
                <w:sz w:val="20"/>
                <w:szCs w:val="20"/>
              </w:rPr>
            </w:pPr>
          </w:p>
        </w:tc>
        <w:tc>
          <w:tcPr>
            <w:tcW w:w="918" w:type="pct"/>
            <w:shd w:val="clear" w:color="auto" w:fill="FFFFFF" w:themeFill="background1"/>
          </w:tcPr>
          <w:p w14:paraId="2264C205" w14:textId="135CB598" w:rsidR="00C6188A" w:rsidRPr="00C6188A" w:rsidRDefault="00C6188A" w:rsidP="00AF4F07">
            <w:pPr>
              <w:rPr>
                <w:rFonts w:cstheme="minorHAnsi"/>
                <w:sz w:val="20"/>
                <w:szCs w:val="20"/>
              </w:rPr>
            </w:pPr>
            <w:r w:rsidRPr="00C6188A">
              <w:rPr>
                <w:rFonts w:cstheme="minorHAnsi"/>
                <w:sz w:val="20"/>
                <w:szCs w:val="20"/>
              </w:rPr>
              <w:t>Champion Clubs</w:t>
            </w:r>
          </w:p>
        </w:tc>
        <w:tc>
          <w:tcPr>
            <w:tcW w:w="265" w:type="pct"/>
            <w:shd w:val="clear" w:color="auto" w:fill="FFFFFF" w:themeFill="background1"/>
            <w:vAlign w:val="center"/>
          </w:tcPr>
          <w:p w14:paraId="0E73F3F7" w14:textId="7DF28501" w:rsidR="00C6188A" w:rsidRPr="007C3366" w:rsidRDefault="00C6188A" w:rsidP="00AF4F07">
            <w:pPr>
              <w:rPr>
                <w:rFonts w:cstheme="minorHAnsi"/>
                <w:sz w:val="16"/>
                <w:szCs w:val="16"/>
              </w:rPr>
            </w:pPr>
            <w:r w:rsidRPr="007C3366">
              <w:rPr>
                <w:rFonts w:cstheme="minorHAnsi"/>
                <w:sz w:val="16"/>
                <w:szCs w:val="16"/>
              </w:rPr>
              <w:t>LR</w:t>
            </w:r>
          </w:p>
        </w:tc>
        <w:tc>
          <w:tcPr>
            <w:tcW w:w="884" w:type="pct"/>
            <w:shd w:val="clear" w:color="auto" w:fill="FFFFFF" w:themeFill="background1"/>
          </w:tcPr>
          <w:p w14:paraId="1162FC69" w14:textId="10273C7E" w:rsidR="00C6188A" w:rsidRPr="00501CB9" w:rsidRDefault="00C6188A" w:rsidP="00AF4F07">
            <w:pPr>
              <w:rPr>
                <w:rFonts w:cstheme="minorHAnsi"/>
                <w:color w:val="000000"/>
                <w:sz w:val="16"/>
                <w:szCs w:val="16"/>
              </w:rPr>
            </w:pPr>
            <w:r w:rsidRPr="007C3366">
              <w:rPr>
                <w:rFonts w:cstheme="minorHAnsi"/>
                <w:color w:val="000000"/>
                <w:sz w:val="16"/>
                <w:szCs w:val="16"/>
              </w:rPr>
              <w:t>Lisvane; Whitchurch; Haverfordwest; Colwyn Bay; Port Talbot</w:t>
            </w:r>
          </w:p>
        </w:tc>
        <w:tc>
          <w:tcPr>
            <w:tcW w:w="1398" w:type="pct"/>
            <w:shd w:val="clear" w:color="auto" w:fill="FFFFFF" w:themeFill="background1"/>
          </w:tcPr>
          <w:p w14:paraId="1D7A0C08" w14:textId="4A288947" w:rsidR="00C6188A" w:rsidRPr="00501CB9" w:rsidRDefault="00C6188A" w:rsidP="00AF4F07">
            <w:pPr>
              <w:rPr>
                <w:rFonts w:cstheme="minorHAnsi"/>
                <w:color w:val="000000"/>
                <w:sz w:val="16"/>
                <w:szCs w:val="16"/>
              </w:rPr>
            </w:pPr>
            <w:r w:rsidRPr="007C3366">
              <w:rPr>
                <w:rFonts w:cstheme="minorHAnsi"/>
                <w:color w:val="000000"/>
                <w:sz w:val="16"/>
                <w:szCs w:val="16"/>
              </w:rPr>
              <w:t>Lisvane; Whitchurch; Haverfordwest; Colwyn Bay; Port Talbot</w:t>
            </w:r>
          </w:p>
        </w:tc>
        <w:tc>
          <w:tcPr>
            <w:tcW w:w="863" w:type="pct"/>
            <w:shd w:val="clear" w:color="auto" w:fill="FFFFFF" w:themeFill="background1"/>
          </w:tcPr>
          <w:p w14:paraId="6E2C581C" w14:textId="47B095D3" w:rsidR="00C6188A" w:rsidRPr="007C3366" w:rsidRDefault="00C6188A" w:rsidP="00AF4F07">
            <w:pPr>
              <w:rPr>
                <w:rFonts w:cstheme="minorHAnsi"/>
                <w:sz w:val="16"/>
                <w:szCs w:val="16"/>
                <w:shd w:val="clear" w:color="auto" w:fill="FFFFFF"/>
              </w:rPr>
            </w:pPr>
            <w:r w:rsidRPr="007C3366">
              <w:rPr>
                <w:rFonts w:cstheme="minorHAnsi"/>
                <w:sz w:val="16"/>
                <w:szCs w:val="16"/>
              </w:rPr>
              <w:t>One dedicated Disability Cricket Club in each District</w:t>
            </w:r>
          </w:p>
        </w:tc>
      </w:tr>
      <w:tr w:rsidR="00A4107E" w:rsidRPr="00831EBB" w14:paraId="38F0D39F" w14:textId="62A5FC81" w:rsidTr="004C2C03">
        <w:tc>
          <w:tcPr>
            <w:tcW w:w="672" w:type="pct"/>
            <w:vMerge/>
            <w:shd w:val="clear" w:color="auto" w:fill="DEEAF6" w:themeFill="accent1" w:themeFillTint="33"/>
            <w:vAlign w:val="center"/>
          </w:tcPr>
          <w:p w14:paraId="71CF2A1B" w14:textId="77777777" w:rsidR="00A4107E" w:rsidRDefault="00A4107E" w:rsidP="00A4107E">
            <w:pPr>
              <w:rPr>
                <w:b/>
                <w:sz w:val="20"/>
                <w:szCs w:val="20"/>
              </w:rPr>
            </w:pPr>
          </w:p>
        </w:tc>
        <w:tc>
          <w:tcPr>
            <w:tcW w:w="918" w:type="pct"/>
            <w:vMerge w:val="restart"/>
            <w:shd w:val="clear" w:color="auto" w:fill="FFFFFF" w:themeFill="background1"/>
          </w:tcPr>
          <w:p w14:paraId="2BD2408A" w14:textId="77777777" w:rsidR="00A4107E" w:rsidRPr="00C6188A" w:rsidRDefault="00A4107E" w:rsidP="00A4107E">
            <w:pPr>
              <w:rPr>
                <w:rFonts w:cstheme="minorHAnsi"/>
                <w:sz w:val="20"/>
                <w:szCs w:val="20"/>
              </w:rPr>
            </w:pPr>
          </w:p>
          <w:p w14:paraId="338F49BE" w14:textId="3F25E516" w:rsidR="00A4107E" w:rsidRPr="00C6188A" w:rsidRDefault="00A4107E" w:rsidP="00A4107E">
            <w:pPr>
              <w:rPr>
                <w:rFonts w:cstheme="minorHAnsi"/>
                <w:sz w:val="20"/>
                <w:szCs w:val="20"/>
              </w:rPr>
            </w:pPr>
            <w:r w:rsidRPr="00C6188A">
              <w:rPr>
                <w:rFonts w:cstheme="minorHAnsi"/>
                <w:sz w:val="20"/>
                <w:szCs w:val="20"/>
              </w:rPr>
              <w:t>Wales &amp; Performance</w:t>
            </w:r>
          </w:p>
        </w:tc>
        <w:tc>
          <w:tcPr>
            <w:tcW w:w="265" w:type="pct"/>
            <w:vMerge w:val="restart"/>
            <w:shd w:val="clear" w:color="auto" w:fill="FFFFFF" w:themeFill="background1"/>
            <w:vAlign w:val="center"/>
          </w:tcPr>
          <w:p w14:paraId="1B0CC249" w14:textId="74C7C0CD" w:rsidR="00A4107E" w:rsidRPr="007C3366" w:rsidRDefault="00A4107E" w:rsidP="00A4107E">
            <w:pPr>
              <w:rPr>
                <w:rFonts w:cstheme="minorHAnsi"/>
                <w:sz w:val="16"/>
                <w:szCs w:val="16"/>
              </w:rPr>
            </w:pPr>
            <w:r w:rsidRPr="007C3366">
              <w:rPr>
                <w:rFonts w:cstheme="minorHAnsi"/>
                <w:sz w:val="16"/>
                <w:szCs w:val="16"/>
              </w:rPr>
              <w:t>MT &amp; LR</w:t>
            </w:r>
          </w:p>
        </w:tc>
        <w:tc>
          <w:tcPr>
            <w:tcW w:w="884" w:type="pct"/>
            <w:shd w:val="clear" w:color="auto" w:fill="FFFFFF" w:themeFill="background1"/>
          </w:tcPr>
          <w:p w14:paraId="53863034" w14:textId="41900131" w:rsidR="00A4107E" w:rsidRPr="007C3366" w:rsidRDefault="00A4107E" w:rsidP="00A4107E">
            <w:pPr>
              <w:rPr>
                <w:rFonts w:cstheme="minorHAnsi"/>
                <w:sz w:val="16"/>
                <w:szCs w:val="16"/>
              </w:rPr>
            </w:pPr>
            <w:r w:rsidRPr="007C3366">
              <w:rPr>
                <w:rFonts w:cstheme="minorHAnsi"/>
                <w:sz w:val="16"/>
                <w:szCs w:val="16"/>
              </w:rPr>
              <w:t xml:space="preserve">Division </w:t>
            </w:r>
            <w:r>
              <w:rPr>
                <w:rFonts w:cstheme="minorHAnsi"/>
                <w:sz w:val="16"/>
                <w:szCs w:val="16"/>
              </w:rPr>
              <w:t>1</w:t>
            </w:r>
            <w:r w:rsidRPr="007C3366">
              <w:rPr>
                <w:rFonts w:cstheme="minorHAnsi"/>
                <w:sz w:val="16"/>
                <w:szCs w:val="16"/>
              </w:rPr>
              <w:t xml:space="preserve"> ECB </w:t>
            </w:r>
            <w:r>
              <w:rPr>
                <w:rFonts w:cstheme="minorHAnsi"/>
                <w:sz w:val="16"/>
                <w:szCs w:val="16"/>
              </w:rPr>
              <w:t xml:space="preserve"> 3</w:t>
            </w:r>
            <w:r w:rsidRPr="00886D93">
              <w:rPr>
                <w:rFonts w:cstheme="minorHAnsi"/>
                <w:sz w:val="16"/>
                <w:szCs w:val="16"/>
                <w:vertAlign w:val="superscript"/>
              </w:rPr>
              <w:t>rd</w:t>
            </w:r>
            <w:r>
              <w:rPr>
                <w:rFonts w:cstheme="minorHAnsi"/>
                <w:sz w:val="16"/>
                <w:szCs w:val="16"/>
              </w:rPr>
              <w:t xml:space="preserve"> </w:t>
            </w:r>
          </w:p>
        </w:tc>
        <w:tc>
          <w:tcPr>
            <w:tcW w:w="1398" w:type="pct"/>
            <w:shd w:val="clear" w:color="auto" w:fill="FFFFFF" w:themeFill="background1"/>
          </w:tcPr>
          <w:p w14:paraId="5DF411E2" w14:textId="4C8A92E9" w:rsidR="00A4107E" w:rsidRPr="007C3366" w:rsidRDefault="00A4107E" w:rsidP="00A4107E">
            <w:pPr>
              <w:rPr>
                <w:rFonts w:cstheme="minorHAnsi"/>
                <w:sz w:val="16"/>
                <w:szCs w:val="16"/>
              </w:rPr>
            </w:pPr>
            <w:r w:rsidRPr="007C3366">
              <w:rPr>
                <w:rFonts w:cstheme="minorHAnsi"/>
                <w:sz w:val="16"/>
                <w:szCs w:val="16"/>
              </w:rPr>
              <w:t xml:space="preserve">Division </w:t>
            </w:r>
            <w:r>
              <w:rPr>
                <w:rFonts w:cstheme="minorHAnsi"/>
                <w:sz w:val="16"/>
                <w:szCs w:val="16"/>
              </w:rPr>
              <w:t>1 hardball</w:t>
            </w:r>
            <w:r w:rsidRPr="007C3366">
              <w:rPr>
                <w:rFonts w:cstheme="minorHAnsi"/>
                <w:sz w:val="16"/>
                <w:szCs w:val="16"/>
              </w:rPr>
              <w:t xml:space="preserve"> ECB </w:t>
            </w:r>
          </w:p>
        </w:tc>
        <w:tc>
          <w:tcPr>
            <w:tcW w:w="863" w:type="pct"/>
            <w:shd w:val="clear" w:color="auto" w:fill="FFFFFF" w:themeFill="background1"/>
          </w:tcPr>
          <w:p w14:paraId="775EE084" w14:textId="7B32D3E0" w:rsidR="00A4107E" w:rsidRPr="007C3366" w:rsidRDefault="00A4107E" w:rsidP="00A4107E">
            <w:pPr>
              <w:rPr>
                <w:rFonts w:cstheme="minorHAnsi"/>
                <w:sz w:val="16"/>
                <w:szCs w:val="16"/>
                <w:shd w:val="clear" w:color="auto" w:fill="FFFFFF"/>
              </w:rPr>
            </w:pPr>
            <w:r>
              <w:rPr>
                <w:rFonts w:cstheme="minorHAnsi"/>
                <w:sz w:val="16"/>
                <w:szCs w:val="16"/>
                <w:shd w:val="clear" w:color="auto" w:fill="FFFFFF"/>
              </w:rPr>
              <w:t>Achieve Promotion back to D40 Division 1</w:t>
            </w:r>
          </w:p>
        </w:tc>
      </w:tr>
      <w:tr w:rsidR="00A4107E" w:rsidRPr="00831EBB" w14:paraId="16E103EE" w14:textId="42EB3BF5" w:rsidTr="004C2C03">
        <w:tc>
          <w:tcPr>
            <w:tcW w:w="672" w:type="pct"/>
            <w:vMerge/>
            <w:shd w:val="clear" w:color="auto" w:fill="DEEAF6" w:themeFill="accent1" w:themeFillTint="33"/>
            <w:vAlign w:val="center"/>
          </w:tcPr>
          <w:p w14:paraId="2B41D004" w14:textId="77777777" w:rsidR="00A4107E" w:rsidRDefault="00A4107E" w:rsidP="00A4107E">
            <w:pPr>
              <w:rPr>
                <w:b/>
                <w:sz w:val="20"/>
                <w:szCs w:val="20"/>
              </w:rPr>
            </w:pPr>
          </w:p>
        </w:tc>
        <w:tc>
          <w:tcPr>
            <w:tcW w:w="918" w:type="pct"/>
            <w:vMerge/>
            <w:shd w:val="clear" w:color="auto" w:fill="FFFFFF" w:themeFill="background1"/>
          </w:tcPr>
          <w:p w14:paraId="16D60013" w14:textId="77777777" w:rsidR="00A4107E" w:rsidRPr="007C3366" w:rsidRDefault="00A4107E" w:rsidP="00A4107E">
            <w:pPr>
              <w:rPr>
                <w:rFonts w:cstheme="minorHAnsi"/>
                <w:sz w:val="16"/>
                <w:szCs w:val="16"/>
              </w:rPr>
            </w:pPr>
          </w:p>
        </w:tc>
        <w:tc>
          <w:tcPr>
            <w:tcW w:w="265" w:type="pct"/>
            <w:vMerge/>
            <w:shd w:val="clear" w:color="auto" w:fill="FFFFFF" w:themeFill="background1"/>
            <w:vAlign w:val="center"/>
          </w:tcPr>
          <w:p w14:paraId="2ACD8B7B" w14:textId="77777777" w:rsidR="00A4107E" w:rsidRPr="007C3366" w:rsidRDefault="00A4107E" w:rsidP="00A4107E">
            <w:pPr>
              <w:rPr>
                <w:rFonts w:cstheme="minorHAnsi"/>
                <w:sz w:val="16"/>
                <w:szCs w:val="16"/>
              </w:rPr>
            </w:pPr>
          </w:p>
        </w:tc>
        <w:tc>
          <w:tcPr>
            <w:tcW w:w="884" w:type="pct"/>
            <w:shd w:val="clear" w:color="auto" w:fill="FFFFFF" w:themeFill="background1"/>
          </w:tcPr>
          <w:p w14:paraId="2A6CB877" w14:textId="67F73368" w:rsidR="00A4107E" w:rsidRPr="007C3366" w:rsidRDefault="00A4107E" w:rsidP="00A4107E">
            <w:pPr>
              <w:rPr>
                <w:rFonts w:cstheme="minorHAnsi"/>
                <w:sz w:val="16"/>
                <w:szCs w:val="16"/>
              </w:rPr>
            </w:pPr>
            <w:r>
              <w:rPr>
                <w:rFonts w:cstheme="minorHAnsi"/>
                <w:sz w:val="16"/>
                <w:szCs w:val="16"/>
              </w:rPr>
              <w:t>Regional (South) division</w:t>
            </w:r>
            <w:r w:rsidRPr="007C3366">
              <w:rPr>
                <w:rFonts w:cstheme="minorHAnsi"/>
                <w:sz w:val="16"/>
                <w:szCs w:val="16"/>
              </w:rPr>
              <w:t xml:space="preserve"> team players Deaf.</w:t>
            </w:r>
          </w:p>
        </w:tc>
        <w:tc>
          <w:tcPr>
            <w:tcW w:w="1398" w:type="pct"/>
            <w:shd w:val="clear" w:color="auto" w:fill="FFFFFF" w:themeFill="background1"/>
          </w:tcPr>
          <w:p w14:paraId="117C0084" w14:textId="77777777" w:rsidR="00A4107E" w:rsidRDefault="00A4107E" w:rsidP="00A4107E">
            <w:pPr>
              <w:rPr>
                <w:rFonts w:cstheme="minorHAnsi"/>
                <w:sz w:val="16"/>
                <w:szCs w:val="16"/>
              </w:rPr>
            </w:pPr>
            <w:r>
              <w:rPr>
                <w:rFonts w:cstheme="minorHAnsi"/>
                <w:sz w:val="16"/>
                <w:szCs w:val="16"/>
              </w:rPr>
              <w:t>Regional (South) division</w:t>
            </w:r>
            <w:r w:rsidRPr="007C3366">
              <w:rPr>
                <w:rFonts w:cstheme="minorHAnsi"/>
                <w:sz w:val="16"/>
                <w:szCs w:val="16"/>
              </w:rPr>
              <w:t xml:space="preserve"> team players Deaf.</w:t>
            </w:r>
          </w:p>
          <w:p w14:paraId="27ED6B59" w14:textId="5D2C725C" w:rsidR="00A4107E" w:rsidRPr="007C3366" w:rsidRDefault="00A4107E" w:rsidP="00A4107E">
            <w:pPr>
              <w:rPr>
                <w:rFonts w:cstheme="minorHAnsi"/>
                <w:sz w:val="16"/>
                <w:szCs w:val="16"/>
              </w:rPr>
            </w:pPr>
            <w:r>
              <w:rPr>
                <w:rFonts w:cstheme="minorHAnsi"/>
                <w:sz w:val="16"/>
                <w:szCs w:val="16"/>
              </w:rPr>
              <w:t xml:space="preserve">CW North (Macs) North division </w:t>
            </w:r>
          </w:p>
        </w:tc>
        <w:tc>
          <w:tcPr>
            <w:tcW w:w="863" w:type="pct"/>
            <w:shd w:val="clear" w:color="auto" w:fill="FFFFFF" w:themeFill="background1"/>
          </w:tcPr>
          <w:p w14:paraId="5A3BFF0F" w14:textId="0D2C2C49" w:rsidR="00A4107E" w:rsidRPr="007C3366" w:rsidRDefault="00A4107E" w:rsidP="00A4107E">
            <w:pPr>
              <w:rPr>
                <w:rFonts w:cstheme="minorHAnsi"/>
                <w:sz w:val="16"/>
                <w:szCs w:val="16"/>
                <w:shd w:val="clear" w:color="auto" w:fill="FFFFFF"/>
              </w:rPr>
            </w:pPr>
            <w:r>
              <w:rPr>
                <w:rFonts w:cstheme="minorHAnsi"/>
                <w:sz w:val="16"/>
                <w:szCs w:val="16"/>
                <w:shd w:val="clear" w:color="auto" w:fill="FFFFFF"/>
              </w:rPr>
              <w:t>Begin to identify any talented players from North Wales into Senior side.</w:t>
            </w:r>
          </w:p>
        </w:tc>
      </w:tr>
      <w:tr w:rsidR="00A4107E" w:rsidRPr="00831EBB" w14:paraId="50B9EFB6" w14:textId="0EDDB507" w:rsidTr="008F6D54">
        <w:trPr>
          <w:trHeight w:val="837"/>
        </w:trPr>
        <w:tc>
          <w:tcPr>
            <w:tcW w:w="672" w:type="pct"/>
            <w:vMerge/>
            <w:shd w:val="clear" w:color="auto" w:fill="DEEAF6" w:themeFill="accent1" w:themeFillTint="33"/>
            <w:vAlign w:val="center"/>
          </w:tcPr>
          <w:p w14:paraId="6B4A829E" w14:textId="77777777" w:rsidR="00A4107E" w:rsidRDefault="00A4107E" w:rsidP="00A4107E">
            <w:pPr>
              <w:rPr>
                <w:b/>
                <w:sz w:val="20"/>
                <w:szCs w:val="20"/>
              </w:rPr>
            </w:pPr>
          </w:p>
        </w:tc>
        <w:tc>
          <w:tcPr>
            <w:tcW w:w="918" w:type="pct"/>
            <w:vMerge/>
            <w:shd w:val="clear" w:color="auto" w:fill="FFFFFF" w:themeFill="background1"/>
          </w:tcPr>
          <w:p w14:paraId="2481E761" w14:textId="77777777" w:rsidR="00A4107E" w:rsidRPr="007C3366" w:rsidRDefault="00A4107E" w:rsidP="00A4107E">
            <w:pPr>
              <w:rPr>
                <w:rFonts w:cstheme="minorHAnsi"/>
                <w:sz w:val="16"/>
                <w:szCs w:val="16"/>
              </w:rPr>
            </w:pPr>
          </w:p>
        </w:tc>
        <w:tc>
          <w:tcPr>
            <w:tcW w:w="265" w:type="pct"/>
            <w:vMerge/>
            <w:shd w:val="clear" w:color="auto" w:fill="FFFFFF" w:themeFill="background1"/>
            <w:vAlign w:val="center"/>
          </w:tcPr>
          <w:p w14:paraId="26963102" w14:textId="77777777" w:rsidR="00A4107E" w:rsidRPr="007C3366" w:rsidRDefault="00A4107E" w:rsidP="00A4107E">
            <w:pPr>
              <w:rPr>
                <w:rFonts w:cstheme="minorHAnsi"/>
                <w:sz w:val="16"/>
                <w:szCs w:val="16"/>
              </w:rPr>
            </w:pPr>
          </w:p>
        </w:tc>
        <w:tc>
          <w:tcPr>
            <w:tcW w:w="884" w:type="pct"/>
            <w:shd w:val="clear" w:color="auto" w:fill="FFFFFF" w:themeFill="background1"/>
          </w:tcPr>
          <w:p w14:paraId="6AE2D91D" w14:textId="72AB9F78" w:rsidR="00A4107E" w:rsidRPr="007C3366" w:rsidRDefault="00A4107E" w:rsidP="00A4107E">
            <w:pPr>
              <w:rPr>
                <w:rFonts w:cstheme="minorHAnsi"/>
                <w:sz w:val="16"/>
                <w:szCs w:val="16"/>
              </w:rPr>
            </w:pPr>
            <w:r w:rsidRPr="007C3366">
              <w:rPr>
                <w:rFonts w:cstheme="minorHAnsi"/>
                <w:sz w:val="16"/>
                <w:szCs w:val="16"/>
              </w:rPr>
              <w:t xml:space="preserve">Two County teams in BACD </w:t>
            </w:r>
          </w:p>
        </w:tc>
        <w:tc>
          <w:tcPr>
            <w:tcW w:w="1398" w:type="pct"/>
            <w:shd w:val="clear" w:color="auto" w:fill="FFFFFF" w:themeFill="background1"/>
          </w:tcPr>
          <w:p w14:paraId="1BB02101" w14:textId="3D11AC37" w:rsidR="00A4107E" w:rsidRPr="007C3366" w:rsidRDefault="00A4107E" w:rsidP="00A4107E">
            <w:pPr>
              <w:rPr>
                <w:rFonts w:cstheme="minorHAnsi"/>
                <w:sz w:val="16"/>
                <w:szCs w:val="16"/>
              </w:rPr>
            </w:pPr>
            <w:r w:rsidRPr="007C3366">
              <w:rPr>
                <w:rFonts w:cstheme="minorHAnsi"/>
                <w:sz w:val="16"/>
                <w:szCs w:val="16"/>
              </w:rPr>
              <w:t xml:space="preserve">Two County teams in BACD </w:t>
            </w:r>
          </w:p>
        </w:tc>
        <w:tc>
          <w:tcPr>
            <w:tcW w:w="863" w:type="pct"/>
            <w:shd w:val="clear" w:color="auto" w:fill="FFFFFF" w:themeFill="background1"/>
          </w:tcPr>
          <w:p w14:paraId="4EEED364" w14:textId="6A0889ED" w:rsidR="00A4107E" w:rsidRPr="007C3366" w:rsidRDefault="00A4107E" w:rsidP="00A4107E">
            <w:pPr>
              <w:rPr>
                <w:rFonts w:cstheme="minorHAnsi"/>
                <w:sz w:val="16"/>
                <w:szCs w:val="16"/>
                <w:shd w:val="clear" w:color="auto" w:fill="FFFFFF"/>
              </w:rPr>
            </w:pPr>
            <w:r>
              <w:rPr>
                <w:rFonts w:cstheme="minorHAnsi"/>
                <w:sz w:val="16"/>
                <w:szCs w:val="16"/>
                <w:shd w:val="clear" w:color="auto" w:fill="FFFFFF"/>
              </w:rPr>
              <w:t>Continued development of North MACS side</w:t>
            </w:r>
          </w:p>
        </w:tc>
      </w:tr>
      <w:bookmarkEnd w:id="1"/>
    </w:tbl>
    <w:p w14:paraId="2C104E43" w14:textId="08973251" w:rsidR="001A0225" w:rsidRDefault="001A0225"/>
    <w:tbl>
      <w:tblPr>
        <w:tblStyle w:val="TableGrid"/>
        <w:tblpPr w:leftFromText="180" w:rightFromText="180" w:vertAnchor="text" w:tblpY="1"/>
        <w:tblOverlap w:val="never"/>
        <w:tblW w:w="4966" w:type="pct"/>
        <w:tblLayout w:type="fixed"/>
        <w:tblLook w:val="04A0" w:firstRow="1" w:lastRow="0" w:firstColumn="1" w:lastColumn="0" w:noHBand="0" w:noVBand="1"/>
      </w:tblPr>
      <w:tblGrid>
        <w:gridCol w:w="2185"/>
        <w:gridCol w:w="2912"/>
        <w:gridCol w:w="853"/>
        <w:gridCol w:w="2835"/>
        <w:gridCol w:w="4535"/>
        <w:gridCol w:w="2717"/>
      </w:tblGrid>
      <w:tr w:rsidR="007B3F78" w:rsidRPr="00C6188A" w14:paraId="3AC8C96A" w14:textId="77777777" w:rsidTr="004C2C03">
        <w:trPr>
          <w:trHeight w:val="279"/>
        </w:trPr>
        <w:tc>
          <w:tcPr>
            <w:tcW w:w="681" w:type="pct"/>
            <w:vMerge w:val="restart"/>
            <w:shd w:val="clear" w:color="auto" w:fill="F7CAAC" w:themeFill="accent2" w:themeFillTint="66"/>
            <w:vAlign w:val="center"/>
          </w:tcPr>
          <w:p w14:paraId="4C9448B9" w14:textId="19F554AA" w:rsidR="007B3F78" w:rsidRPr="00365304" w:rsidRDefault="007B3F78" w:rsidP="005142D9">
            <w:pPr>
              <w:rPr>
                <w:b/>
                <w:sz w:val="28"/>
                <w:szCs w:val="28"/>
              </w:rPr>
            </w:pPr>
            <w:r w:rsidRPr="00365304">
              <w:rPr>
                <w:b/>
                <w:sz w:val="28"/>
                <w:szCs w:val="28"/>
              </w:rPr>
              <w:t xml:space="preserve">Deprived communities </w:t>
            </w:r>
          </w:p>
        </w:tc>
        <w:tc>
          <w:tcPr>
            <w:tcW w:w="908" w:type="pct"/>
            <w:shd w:val="clear" w:color="auto" w:fill="FFD966" w:themeFill="accent4" w:themeFillTint="99"/>
            <w:vAlign w:val="center"/>
          </w:tcPr>
          <w:p w14:paraId="6FB6C323" w14:textId="77777777" w:rsidR="007B3F78" w:rsidRPr="007A4F71" w:rsidRDefault="007B3F78" w:rsidP="00B47DDE">
            <w:pPr>
              <w:rPr>
                <w:sz w:val="20"/>
                <w:szCs w:val="20"/>
              </w:rPr>
            </w:pPr>
          </w:p>
        </w:tc>
        <w:tc>
          <w:tcPr>
            <w:tcW w:w="266" w:type="pct"/>
            <w:shd w:val="clear" w:color="auto" w:fill="FFD966" w:themeFill="accent4" w:themeFillTint="99"/>
            <w:vAlign w:val="center"/>
          </w:tcPr>
          <w:p w14:paraId="5168FF10" w14:textId="77777777" w:rsidR="007B3F78" w:rsidRPr="007A4F71" w:rsidRDefault="007B3F78" w:rsidP="00B47DDE">
            <w:pPr>
              <w:rPr>
                <w:sz w:val="20"/>
                <w:szCs w:val="20"/>
              </w:rPr>
            </w:pPr>
          </w:p>
        </w:tc>
        <w:tc>
          <w:tcPr>
            <w:tcW w:w="884" w:type="pct"/>
            <w:shd w:val="clear" w:color="auto" w:fill="FFD966" w:themeFill="accent4" w:themeFillTint="99"/>
            <w:vAlign w:val="center"/>
          </w:tcPr>
          <w:p w14:paraId="440DF1A3" w14:textId="57D48F43" w:rsidR="007B3F78" w:rsidRPr="007A4F71" w:rsidRDefault="007B3F78" w:rsidP="00B47DDE">
            <w:pPr>
              <w:rPr>
                <w:sz w:val="20"/>
                <w:szCs w:val="20"/>
              </w:rPr>
            </w:pPr>
            <w:r w:rsidRPr="007A4F71">
              <w:rPr>
                <w:b/>
                <w:bCs/>
                <w:sz w:val="20"/>
                <w:szCs w:val="20"/>
              </w:rPr>
              <w:t>2021</w:t>
            </w:r>
          </w:p>
        </w:tc>
        <w:tc>
          <w:tcPr>
            <w:tcW w:w="1414" w:type="pct"/>
            <w:shd w:val="clear" w:color="auto" w:fill="FFD966" w:themeFill="accent4" w:themeFillTint="99"/>
            <w:vAlign w:val="center"/>
          </w:tcPr>
          <w:p w14:paraId="65FBD879" w14:textId="1088DA7B" w:rsidR="007B3F78" w:rsidRPr="007A4F71" w:rsidRDefault="007B3F78" w:rsidP="00B47DDE">
            <w:pPr>
              <w:rPr>
                <w:sz w:val="20"/>
                <w:szCs w:val="20"/>
              </w:rPr>
            </w:pPr>
            <w:r w:rsidRPr="007A4F71">
              <w:rPr>
                <w:b/>
                <w:bCs/>
                <w:sz w:val="20"/>
                <w:szCs w:val="20"/>
              </w:rPr>
              <w:t>2022</w:t>
            </w:r>
          </w:p>
        </w:tc>
        <w:tc>
          <w:tcPr>
            <w:tcW w:w="847" w:type="pct"/>
            <w:shd w:val="clear" w:color="auto" w:fill="FFD966" w:themeFill="accent4" w:themeFillTint="99"/>
            <w:vAlign w:val="center"/>
          </w:tcPr>
          <w:p w14:paraId="09AC8722" w14:textId="6D324BB1" w:rsidR="007B3F78" w:rsidRPr="007A4F71" w:rsidRDefault="007B3F78" w:rsidP="00B47DDE">
            <w:pPr>
              <w:rPr>
                <w:sz w:val="20"/>
                <w:szCs w:val="20"/>
              </w:rPr>
            </w:pPr>
            <w:r w:rsidRPr="007A4F71">
              <w:rPr>
                <w:b/>
                <w:bCs/>
                <w:sz w:val="20"/>
                <w:szCs w:val="20"/>
              </w:rPr>
              <w:t>2023</w:t>
            </w:r>
          </w:p>
        </w:tc>
      </w:tr>
      <w:tr w:rsidR="007B3F78" w:rsidRPr="00C6188A" w14:paraId="2851E3CE" w14:textId="77777777" w:rsidTr="004C2C03">
        <w:tc>
          <w:tcPr>
            <w:tcW w:w="681" w:type="pct"/>
            <w:vMerge/>
            <w:shd w:val="clear" w:color="auto" w:fill="F7CAAC" w:themeFill="accent2" w:themeFillTint="66"/>
            <w:vAlign w:val="center"/>
          </w:tcPr>
          <w:p w14:paraId="4D3230EE" w14:textId="50CE6B40" w:rsidR="007B3F78" w:rsidRPr="006316AC" w:rsidRDefault="007B3F78" w:rsidP="007A4F71">
            <w:pPr>
              <w:rPr>
                <w:b/>
                <w:sz w:val="32"/>
                <w:szCs w:val="32"/>
              </w:rPr>
            </w:pPr>
          </w:p>
        </w:tc>
        <w:tc>
          <w:tcPr>
            <w:tcW w:w="908" w:type="pct"/>
            <w:vAlign w:val="center"/>
          </w:tcPr>
          <w:p w14:paraId="198BED7C" w14:textId="77777777" w:rsidR="007B3F78" w:rsidRPr="00831EBB" w:rsidRDefault="007B3F78" w:rsidP="00B47DDE">
            <w:pPr>
              <w:rPr>
                <w:sz w:val="20"/>
                <w:szCs w:val="20"/>
              </w:rPr>
            </w:pPr>
            <w:r w:rsidRPr="00831EBB">
              <w:rPr>
                <w:sz w:val="20"/>
                <w:szCs w:val="20"/>
              </w:rPr>
              <w:t>Refugees &amp; Asylum workers</w:t>
            </w:r>
          </w:p>
        </w:tc>
        <w:tc>
          <w:tcPr>
            <w:tcW w:w="266" w:type="pct"/>
            <w:vMerge w:val="restart"/>
            <w:shd w:val="clear" w:color="auto" w:fill="FFFFFF" w:themeFill="background1"/>
            <w:vAlign w:val="center"/>
          </w:tcPr>
          <w:p w14:paraId="28226B6A" w14:textId="77777777" w:rsidR="007B3F78" w:rsidRPr="00831EBB" w:rsidRDefault="007B3F78" w:rsidP="00B47DDE">
            <w:pPr>
              <w:rPr>
                <w:sz w:val="20"/>
                <w:szCs w:val="20"/>
              </w:rPr>
            </w:pPr>
            <w:r w:rsidRPr="00831EBB">
              <w:rPr>
                <w:sz w:val="20"/>
                <w:szCs w:val="20"/>
              </w:rPr>
              <w:t>MF</w:t>
            </w:r>
          </w:p>
        </w:tc>
        <w:tc>
          <w:tcPr>
            <w:tcW w:w="884" w:type="pct"/>
            <w:vAlign w:val="center"/>
          </w:tcPr>
          <w:p w14:paraId="4B7F9248" w14:textId="77777777" w:rsidR="007B3F78" w:rsidRPr="00C6188A" w:rsidRDefault="007B3F78" w:rsidP="00B47DDE">
            <w:pPr>
              <w:rPr>
                <w:sz w:val="16"/>
                <w:szCs w:val="16"/>
              </w:rPr>
            </w:pPr>
            <w:r w:rsidRPr="00C6188A">
              <w:rPr>
                <w:sz w:val="16"/>
                <w:szCs w:val="16"/>
              </w:rPr>
              <w:t>Afghan programme at SG</w:t>
            </w:r>
          </w:p>
        </w:tc>
        <w:tc>
          <w:tcPr>
            <w:tcW w:w="1414" w:type="pct"/>
            <w:vAlign w:val="center"/>
          </w:tcPr>
          <w:p w14:paraId="781BA6A6" w14:textId="5ECD6C2D" w:rsidR="007B3F78" w:rsidRPr="00C6188A" w:rsidRDefault="007B3F78" w:rsidP="00B47DDE">
            <w:pPr>
              <w:rPr>
                <w:sz w:val="16"/>
                <w:szCs w:val="16"/>
              </w:rPr>
            </w:pPr>
            <w:r>
              <w:rPr>
                <w:sz w:val="16"/>
                <w:szCs w:val="16"/>
              </w:rPr>
              <w:t>Ongoing support via M Ilyas outreach; connecting with NCC and GC games.</w:t>
            </w:r>
          </w:p>
        </w:tc>
        <w:tc>
          <w:tcPr>
            <w:tcW w:w="847" w:type="pct"/>
            <w:vAlign w:val="center"/>
          </w:tcPr>
          <w:p w14:paraId="57D52DFB" w14:textId="0BD998E7" w:rsidR="007B3F78" w:rsidRPr="00C6188A" w:rsidRDefault="00FE0F40" w:rsidP="00B47DDE">
            <w:pPr>
              <w:rPr>
                <w:sz w:val="16"/>
                <w:szCs w:val="16"/>
              </w:rPr>
            </w:pPr>
            <w:r>
              <w:rPr>
                <w:sz w:val="16"/>
                <w:szCs w:val="16"/>
              </w:rPr>
              <w:t xml:space="preserve">Expanded outside of SE Wales </w:t>
            </w:r>
          </w:p>
        </w:tc>
      </w:tr>
      <w:tr w:rsidR="007B3F78" w:rsidRPr="00C6188A" w14:paraId="7CE6A2D2" w14:textId="77777777" w:rsidTr="004C2C03">
        <w:trPr>
          <w:trHeight w:val="305"/>
        </w:trPr>
        <w:tc>
          <w:tcPr>
            <w:tcW w:w="681" w:type="pct"/>
            <w:vMerge/>
            <w:shd w:val="clear" w:color="auto" w:fill="F7CAAC" w:themeFill="accent2" w:themeFillTint="66"/>
            <w:vAlign w:val="center"/>
          </w:tcPr>
          <w:p w14:paraId="689D25B5" w14:textId="77777777" w:rsidR="007B3F78" w:rsidRPr="006316AC" w:rsidRDefault="007B3F78" w:rsidP="007A4F71">
            <w:pPr>
              <w:rPr>
                <w:b/>
                <w:sz w:val="32"/>
                <w:szCs w:val="32"/>
              </w:rPr>
            </w:pPr>
          </w:p>
        </w:tc>
        <w:tc>
          <w:tcPr>
            <w:tcW w:w="908" w:type="pct"/>
            <w:vAlign w:val="center"/>
          </w:tcPr>
          <w:p w14:paraId="2DEFB140" w14:textId="062756F8" w:rsidR="007B3F78" w:rsidRPr="00831EBB" w:rsidRDefault="007B3F78" w:rsidP="007B3F78">
            <w:pPr>
              <w:rPr>
                <w:sz w:val="20"/>
                <w:szCs w:val="20"/>
              </w:rPr>
            </w:pPr>
            <w:r w:rsidRPr="00831EBB">
              <w:rPr>
                <w:sz w:val="20"/>
                <w:szCs w:val="20"/>
              </w:rPr>
              <w:t>Non-Club locations</w:t>
            </w:r>
            <w:r>
              <w:rPr>
                <w:sz w:val="20"/>
                <w:szCs w:val="20"/>
              </w:rPr>
              <w:t xml:space="preserve">: </w:t>
            </w:r>
            <w:proofErr w:type="spellStart"/>
            <w:r>
              <w:rPr>
                <w:sz w:val="20"/>
                <w:szCs w:val="20"/>
              </w:rPr>
              <w:t>Wicketz</w:t>
            </w:r>
            <w:proofErr w:type="spellEnd"/>
          </w:p>
        </w:tc>
        <w:tc>
          <w:tcPr>
            <w:tcW w:w="266" w:type="pct"/>
            <w:vMerge/>
            <w:shd w:val="clear" w:color="auto" w:fill="FFFFFF" w:themeFill="background1"/>
            <w:vAlign w:val="center"/>
          </w:tcPr>
          <w:p w14:paraId="5F6FA702" w14:textId="77777777" w:rsidR="007B3F78" w:rsidRPr="00831EBB" w:rsidRDefault="007B3F78" w:rsidP="00B47DDE">
            <w:pPr>
              <w:rPr>
                <w:sz w:val="20"/>
                <w:szCs w:val="20"/>
              </w:rPr>
            </w:pPr>
          </w:p>
        </w:tc>
        <w:tc>
          <w:tcPr>
            <w:tcW w:w="884" w:type="pct"/>
            <w:vAlign w:val="center"/>
          </w:tcPr>
          <w:p w14:paraId="5966F1DC" w14:textId="77777777" w:rsidR="007B3F78" w:rsidRPr="00C6188A" w:rsidRDefault="007B3F78" w:rsidP="00B47DDE">
            <w:pPr>
              <w:rPr>
                <w:sz w:val="16"/>
                <w:szCs w:val="16"/>
              </w:rPr>
            </w:pPr>
            <w:proofErr w:type="spellStart"/>
            <w:r w:rsidRPr="00C6188A">
              <w:rPr>
                <w:sz w:val="16"/>
                <w:szCs w:val="16"/>
              </w:rPr>
              <w:t>Llanrumney</w:t>
            </w:r>
            <w:proofErr w:type="spellEnd"/>
            <w:r w:rsidRPr="00C6188A">
              <w:rPr>
                <w:sz w:val="16"/>
                <w:szCs w:val="16"/>
              </w:rPr>
              <w:t>; Rhondda</w:t>
            </w:r>
          </w:p>
        </w:tc>
        <w:tc>
          <w:tcPr>
            <w:tcW w:w="1414" w:type="pct"/>
            <w:vAlign w:val="center"/>
          </w:tcPr>
          <w:p w14:paraId="5D59619B" w14:textId="3B8581A8" w:rsidR="007B3F78" w:rsidRPr="00C6188A" w:rsidRDefault="007B3F78" w:rsidP="00B47DDE">
            <w:pPr>
              <w:rPr>
                <w:rFonts w:ascii="Calibri" w:hAnsi="Calibri" w:cs="Calibri"/>
                <w:color w:val="000000"/>
                <w:sz w:val="16"/>
                <w:szCs w:val="16"/>
              </w:rPr>
            </w:pPr>
            <w:r w:rsidRPr="00C6188A">
              <w:rPr>
                <w:sz w:val="16"/>
                <w:szCs w:val="16"/>
              </w:rPr>
              <w:t xml:space="preserve">Expand to Ely; </w:t>
            </w:r>
            <w:r w:rsidRPr="00C6188A">
              <w:rPr>
                <w:rFonts w:ascii="Calibri" w:hAnsi="Calibri" w:cs="Calibri"/>
                <w:color w:val="000000"/>
                <w:sz w:val="16"/>
                <w:szCs w:val="16"/>
              </w:rPr>
              <w:t xml:space="preserve">6x </w:t>
            </w:r>
            <w:proofErr w:type="spellStart"/>
            <w:r w:rsidRPr="00C6188A">
              <w:rPr>
                <w:rFonts w:ascii="Calibri" w:hAnsi="Calibri" w:cs="Calibri"/>
                <w:color w:val="000000"/>
                <w:sz w:val="16"/>
                <w:szCs w:val="16"/>
              </w:rPr>
              <w:t>Wicketz</w:t>
            </w:r>
            <w:proofErr w:type="spellEnd"/>
            <w:r w:rsidRPr="00C6188A">
              <w:rPr>
                <w:rFonts w:ascii="Calibri" w:hAnsi="Calibri" w:cs="Calibri"/>
                <w:color w:val="000000"/>
                <w:sz w:val="16"/>
                <w:szCs w:val="16"/>
              </w:rPr>
              <w:t xml:space="preserve"> Hubs + </w:t>
            </w:r>
            <w:proofErr w:type="gramStart"/>
            <w:r w:rsidRPr="00C6188A">
              <w:rPr>
                <w:rFonts w:ascii="Calibri" w:hAnsi="Calibri" w:cs="Calibri"/>
                <w:color w:val="000000"/>
                <w:sz w:val="16"/>
                <w:szCs w:val="16"/>
              </w:rPr>
              <w:t>volunteers</w:t>
            </w:r>
            <w:proofErr w:type="gramEnd"/>
            <w:r w:rsidRPr="00C6188A">
              <w:rPr>
                <w:rFonts w:ascii="Calibri" w:hAnsi="Calibri" w:cs="Calibri"/>
                <w:color w:val="000000"/>
                <w:sz w:val="16"/>
                <w:szCs w:val="16"/>
              </w:rPr>
              <w:t xml:space="preserve"> recruitment; various GC community projects; </w:t>
            </w:r>
          </w:p>
        </w:tc>
        <w:tc>
          <w:tcPr>
            <w:tcW w:w="847" w:type="pct"/>
            <w:vAlign w:val="center"/>
          </w:tcPr>
          <w:p w14:paraId="49026B99" w14:textId="13EA3CB9" w:rsidR="007B3F78" w:rsidRPr="00C6188A" w:rsidRDefault="00FE0F40" w:rsidP="00B47DDE">
            <w:pPr>
              <w:rPr>
                <w:sz w:val="16"/>
                <w:szCs w:val="16"/>
              </w:rPr>
            </w:pPr>
            <w:r>
              <w:rPr>
                <w:sz w:val="16"/>
                <w:szCs w:val="16"/>
              </w:rPr>
              <w:t>Subject to funding</w:t>
            </w:r>
          </w:p>
        </w:tc>
      </w:tr>
      <w:tr w:rsidR="007B3F78" w:rsidRPr="00C6188A" w14:paraId="06F3A98E" w14:textId="77777777" w:rsidTr="004C2C03">
        <w:trPr>
          <w:trHeight w:val="269"/>
        </w:trPr>
        <w:tc>
          <w:tcPr>
            <w:tcW w:w="681" w:type="pct"/>
            <w:vMerge/>
            <w:shd w:val="clear" w:color="auto" w:fill="F7CAAC" w:themeFill="accent2" w:themeFillTint="66"/>
            <w:vAlign w:val="center"/>
          </w:tcPr>
          <w:p w14:paraId="3701551D" w14:textId="77777777" w:rsidR="007B3F78" w:rsidRPr="006316AC" w:rsidRDefault="007B3F78" w:rsidP="007A4F71">
            <w:pPr>
              <w:rPr>
                <w:b/>
                <w:sz w:val="32"/>
                <w:szCs w:val="32"/>
              </w:rPr>
            </w:pPr>
          </w:p>
        </w:tc>
        <w:tc>
          <w:tcPr>
            <w:tcW w:w="908" w:type="pct"/>
            <w:vAlign w:val="center"/>
          </w:tcPr>
          <w:p w14:paraId="492B1912" w14:textId="1190CB2C" w:rsidR="007B3F78" w:rsidRPr="00000DA7" w:rsidRDefault="007B3F78" w:rsidP="00B47DDE">
            <w:pPr>
              <w:rPr>
                <w:bCs/>
                <w:iCs/>
                <w:sz w:val="20"/>
                <w:szCs w:val="20"/>
              </w:rPr>
            </w:pPr>
            <w:r w:rsidRPr="00000DA7">
              <w:rPr>
                <w:bCs/>
                <w:iCs/>
                <w:sz w:val="20"/>
                <w:szCs w:val="20"/>
              </w:rPr>
              <w:t xml:space="preserve">Non club all-star / dynamos (intros) </w:t>
            </w:r>
            <w:proofErr w:type="gramStart"/>
            <w:r w:rsidRPr="00000DA7">
              <w:rPr>
                <w:bCs/>
                <w:iCs/>
                <w:sz w:val="20"/>
                <w:szCs w:val="20"/>
              </w:rPr>
              <w:t xml:space="preserve">centres </w:t>
            </w:r>
            <w:r w:rsidR="00425DC5">
              <w:rPr>
                <w:bCs/>
                <w:iCs/>
                <w:sz w:val="20"/>
                <w:szCs w:val="20"/>
              </w:rPr>
              <w:t xml:space="preserve"> Bursaries</w:t>
            </w:r>
            <w:proofErr w:type="gramEnd"/>
            <w:r w:rsidR="00425DC5">
              <w:rPr>
                <w:bCs/>
                <w:iCs/>
                <w:sz w:val="20"/>
                <w:szCs w:val="20"/>
              </w:rPr>
              <w:t xml:space="preserve"> </w:t>
            </w:r>
          </w:p>
        </w:tc>
        <w:tc>
          <w:tcPr>
            <w:tcW w:w="266" w:type="pct"/>
            <w:vMerge/>
            <w:shd w:val="clear" w:color="auto" w:fill="FFFFFF" w:themeFill="background1"/>
            <w:vAlign w:val="center"/>
          </w:tcPr>
          <w:p w14:paraId="156D91B9" w14:textId="77777777" w:rsidR="007B3F78" w:rsidRPr="00831EBB" w:rsidRDefault="007B3F78" w:rsidP="00B47DDE">
            <w:pPr>
              <w:rPr>
                <w:sz w:val="20"/>
                <w:szCs w:val="20"/>
              </w:rPr>
            </w:pPr>
          </w:p>
        </w:tc>
        <w:tc>
          <w:tcPr>
            <w:tcW w:w="884" w:type="pct"/>
            <w:vAlign w:val="center"/>
          </w:tcPr>
          <w:tbl>
            <w:tblPr>
              <w:tblW w:w="11580" w:type="dxa"/>
              <w:tblLayout w:type="fixed"/>
              <w:tblLook w:val="04A0" w:firstRow="1" w:lastRow="0" w:firstColumn="1" w:lastColumn="0" w:noHBand="0" w:noVBand="1"/>
            </w:tblPr>
            <w:tblGrid>
              <w:gridCol w:w="6820"/>
              <w:gridCol w:w="4760"/>
            </w:tblGrid>
            <w:tr w:rsidR="007B3F78" w:rsidRPr="00000DA7" w14:paraId="461341C5" w14:textId="77777777" w:rsidTr="00E5125F">
              <w:trPr>
                <w:trHeight w:val="355"/>
              </w:trPr>
              <w:tc>
                <w:tcPr>
                  <w:tcW w:w="6820" w:type="dxa"/>
                  <w:tcBorders>
                    <w:top w:val="nil"/>
                    <w:left w:val="nil"/>
                    <w:bottom w:val="nil"/>
                    <w:right w:val="nil"/>
                  </w:tcBorders>
                  <w:shd w:val="clear" w:color="auto" w:fill="auto"/>
                  <w:vAlign w:val="center"/>
                  <w:hideMark/>
                </w:tcPr>
                <w:p w14:paraId="5DEF6BE2" w14:textId="214605B2" w:rsidR="007B3F78" w:rsidRPr="00000DA7" w:rsidRDefault="007B3F78" w:rsidP="00F4265B">
                  <w:pPr>
                    <w:framePr w:hSpace="180" w:wrap="around" w:vAnchor="text" w:hAnchor="text" w:y="1"/>
                    <w:spacing w:after="0" w:line="240" w:lineRule="auto"/>
                    <w:suppressOverlap/>
                    <w:rPr>
                      <w:rFonts w:ascii="Calibri" w:eastAsia="Times New Roman" w:hAnsi="Calibri" w:cs="Calibri"/>
                      <w:color w:val="000000"/>
                      <w:sz w:val="16"/>
                      <w:szCs w:val="16"/>
                      <w:lang w:eastAsia="en-GB"/>
                    </w:rPr>
                  </w:pPr>
                  <w:r w:rsidRPr="00000DA7">
                    <w:rPr>
                      <w:rFonts w:ascii="Calibri" w:eastAsia="Times New Roman" w:hAnsi="Calibri" w:cs="Calibri"/>
                      <w:color w:val="000000"/>
                      <w:sz w:val="16"/>
                      <w:szCs w:val="16"/>
                      <w:lang w:eastAsia="en-GB"/>
                    </w:rPr>
                    <w:t xml:space="preserve">8 </w:t>
                  </w:r>
                  <w:r w:rsidR="00CE4383">
                    <w:rPr>
                      <w:rFonts w:ascii="Calibri" w:eastAsia="Times New Roman" w:hAnsi="Calibri" w:cs="Calibri"/>
                      <w:color w:val="000000"/>
                      <w:sz w:val="16"/>
                      <w:szCs w:val="16"/>
                      <w:lang w:eastAsia="en-GB"/>
                    </w:rPr>
                    <w:t>urban</w:t>
                  </w:r>
                  <w:r w:rsidRPr="00000DA7">
                    <w:rPr>
                      <w:rFonts w:ascii="Calibri" w:eastAsia="Times New Roman" w:hAnsi="Calibri" w:cs="Calibri"/>
                      <w:color w:val="000000"/>
                      <w:sz w:val="16"/>
                      <w:szCs w:val="16"/>
                      <w:lang w:eastAsia="en-GB"/>
                    </w:rPr>
                    <w:t xml:space="preserve"> A</w:t>
                  </w:r>
                  <w:r w:rsidR="00CE4383">
                    <w:rPr>
                      <w:rFonts w:ascii="Calibri" w:eastAsia="Times New Roman" w:hAnsi="Calibri" w:cs="Calibri"/>
                      <w:color w:val="000000"/>
                      <w:sz w:val="16"/>
                      <w:szCs w:val="16"/>
                      <w:lang w:eastAsia="en-GB"/>
                    </w:rPr>
                    <w:t>SC &amp; Dynam</w:t>
                  </w:r>
                  <w:r w:rsidRPr="00000DA7">
                    <w:rPr>
                      <w:rFonts w:ascii="Calibri" w:eastAsia="Times New Roman" w:hAnsi="Calibri" w:cs="Calibri"/>
                      <w:color w:val="000000"/>
                      <w:sz w:val="16"/>
                      <w:szCs w:val="16"/>
                      <w:lang w:eastAsia="en-GB"/>
                    </w:rPr>
                    <w:t>os programmes</w:t>
                  </w:r>
                </w:p>
              </w:tc>
              <w:tc>
                <w:tcPr>
                  <w:tcW w:w="4760" w:type="dxa"/>
                  <w:tcBorders>
                    <w:top w:val="single" w:sz="4" w:space="0" w:color="000000"/>
                    <w:left w:val="single" w:sz="4" w:space="0" w:color="000000"/>
                    <w:bottom w:val="single" w:sz="4" w:space="0" w:color="000000"/>
                    <w:right w:val="single" w:sz="4" w:space="0" w:color="000000"/>
                  </w:tcBorders>
                  <w:shd w:val="clear" w:color="auto" w:fill="auto"/>
                  <w:hideMark/>
                </w:tcPr>
                <w:p w14:paraId="450AB01E" w14:textId="77777777" w:rsidR="007B3F78" w:rsidRPr="00000DA7" w:rsidRDefault="007B3F78" w:rsidP="00F4265B">
                  <w:pPr>
                    <w:framePr w:hSpace="180" w:wrap="around" w:vAnchor="text" w:hAnchor="text" w:y="1"/>
                    <w:spacing w:after="0" w:line="240" w:lineRule="auto"/>
                    <w:suppressOverlap/>
                    <w:rPr>
                      <w:rFonts w:ascii="Calibri" w:eastAsia="Times New Roman" w:hAnsi="Calibri" w:cs="Calibri"/>
                      <w:sz w:val="16"/>
                      <w:szCs w:val="16"/>
                      <w:lang w:eastAsia="en-GB"/>
                    </w:rPr>
                  </w:pPr>
                  <w:r w:rsidRPr="00000DA7">
                    <w:rPr>
                      <w:rFonts w:ascii="Calibri" w:eastAsia="Times New Roman" w:hAnsi="Calibri" w:cs="Calibri"/>
                      <w:sz w:val="16"/>
                      <w:szCs w:val="16"/>
                      <w:lang w:eastAsia="en-GB"/>
                    </w:rPr>
                    <w:t>12 (as above)</w:t>
                  </w:r>
                </w:p>
              </w:tc>
            </w:tr>
          </w:tbl>
          <w:p w14:paraId="6BCEF85B" w14:textId="77777777" w:rsidR="007B3F78" w:rsidRPr="00C6188A" w:rsidRDefault="007B3F78" w:rsidP="00B47DDE">
            <w:pPr>
              <w:rPr>
                <w:sz w:val="16"/>
                <w:szCs w:val="16"/>
              </w:rPr>
            </w:pPr>
          </w:p>
        </w:tc>
        <w:tc>
          <w:tcPr>
            <w:tcW w:w="1414" w:type="pct"/>
            <w:vAlign w:val="center"/>
          </w:tcPr>
          <w:p w14:paraId="626F2C6F" w14:textId="058466C1" w:rsidR="007B3F78" w:rsidRPr="00B47DDE" w:rsidRDefault="007B3F78" w:rsidP="00B47DDE">
            <w:pPr>
              <w:rPr>
                <w:rFonts w:ascii="Calibri" w:hAnsi="Calibri" w:cs="Calibri"/>
                <w:color w:val="000000"/>
                <w:sz w:val="16"/>
                <w:szCs w:val="16"/>
              </w:rPr>
            </w:pPr>
            <w:r w:rsidRPr="00C6188A">
              <w:rPr>
                <w:rFonts w:ascii="Calibri" w:hAnsi="Calibri" w:cs="Calibri"/>
                <w:color w:val="000000"/>
                <w:sz w:val="16"/>
                <w:szCs w:val="16"/>
              </w:rPr>
              <w:t>Inner city (non-club) All stars &amp; Dynamos programmes</w:t>
            </w:r>
          </w:p>
        </w:tc>
        <w:tc>
          <w:tcPr>
            <w:tcW w:w="847" w:type="pct"/>
            <w:vAlign w:val="center"/>
          </w:tcPr>
          <w:p w14:paraId="5E087EC1" w14:textId="686183B5" w:rsidR="007B3F78" w:rsidRPr="00C6188A" w:rsidRDefault="00686786" w:rsidP="00B47DDE">
            <w:pPr>
              <w:rPr>
                <w:sz w:val="16"/>
                <w:szCs w:val="16"/>
              </w:rPr>
            </w:pPr>
            <w:r>
              <w:rPr>
                <w:sz w:val="16"/>
                <w:szCs w:val="16"/>
              </w:rPr>
              <w:t>900 free places</w:t>
            </w:r>
          </w:p>
        </w:tc>
      </w:tr>
      <w:tr w:rsidR="007B3F78" w:rsidRPr="00C6188A" w14:paraId="76971552" w14:textId="77777777" w:rsidTr="004C2C03">
        <w:tc>
          <w:tcPr>
            <w:tcW w:w="681" w:type="pct"/>
            <w:vMerge/>
            <w:shd w:val="clear" w:color="auto" w:fill="F7CAAC" w:themeFill="accent2" w:themeFillTint="66"/>
            <w:vAlign w:val="center"/>
          </w:tcPr>
          <w:p w14:paraId="4CBC4E3A" w14:textId="77777777" w:rsidR="007B3F78" w:rsidRPr="006316AC" w:rsidRDefault="007B3F78" w:rsidP="007A4F71">
            <w:pPr>
              <w:rPr>
                <w:b/>
                <w:sz w:val="32"/>
                <w:szCs w:val="32"/>
              </w:rPr>
            </w:pPr>
          </w:p>
        </w:tc>
        <w:tc>
          <w:tcPr>
            <w:tcW w:w="908" w:type="pct"/>
            <w:vAlign w:val="center"/>
          </w:tcPr>
          <w:p w14:paraId="6F11F643" w14:textId="77777777" w:rsidR="007B3F78" w:rsidRPr="00831EBB" w:rsidRDefault="007B3F78" w:rsidP="00B47DDE">
            <w:pPr>
              <w:rPr>
                <w:sz w:val="20"/>
                <w:szCs w:val="20"/>
              </w:rPr>
            </w:pPr>
            <w:r>
              <w:rPr>
                <w:sz w:val="20"/>
                <w:szCs w:val="20"/>
              </w:rPr>
              <w:t>Evidence</w:t>
            </w:r>
          </w:p>
        </w:tc>
        <w:tc>
          <w:tcPr>
            <w:tcW w:w="266" w:type="pct"/>
            <w:shd w:val="clear" w:color="auto" w:fill="FFFFFF" w:themeFill="background1"/>
            <w:vAlign w:val="center"/>
          </w:tcPr>
          <w:p w14:paraId="1F215776" w14:textId="77777777" w:rsidR="007B3F78" w:rsidRPr="00831EBB" w:rsidRDefault="007B3F78" w:rsidP="00B47DDE">
            <w:pPr>
              <w:rPr>
                <w:sz w:val="20"/>
                <w:szCs w:val="20"/>
              </w:rPr>
            </w:pPr>
          </w:p>
        </w:tc>
        <w:tc>
          <w:tcPr>
            <w:tcW w:w="884" w:type="pct"/>
            <w:vAlign w:val="center"/>
          </w:tcPr>
          <w:p w14:paraId="5D250BBA" w14:textId="77777777" w:rsidR="007B3F78" w:rsidRPr="00C6188A" w:rsidRDefault="007B3F78" w:rsidP="00B47DDE">
            <w:pPr>
              <w:rPr>
                <w:sz w:val="16"/>
                <w:szCs w:val="16"/>
              </w:rPr>
            </w:pPr>
            <w:r w:rsidRPr="00C6188A">
              <w:rPr>
                <w:sz w:val="16"/>
                <w:szCs w:val="16"/>
              </w:rPr>
              <w:t xml:space="preserve">Clearly articulate impact of cricket outreach in changing lives  </w:t>
            </w:r>
          </w:p>
        </w:tc>
        <w:tc>
          <w:tcPr>
            <w:tcW w:w="1414" w:type="pct"/>
            <w:vAlign w:val="center"/>
          </w:tcPr>
          <w:p w14:paraId="713FD1CF" w14:textId="48036509" w:rsidR="007B3F78" w:rsidRPr="00C6188A" w:rsidRDefault="00F4265B" w:rsidP="00B47DDE">
            <w:pPr>
              <w:rPr>
                <w:sz w:val="16"/>
                <w:szCs w:val="16"/>
              </w:rPr>
            </w:pPr>
            <w:hyperlink r:id="rId17" w:history="1">
              <w:r w:rsidR="007B3F78" w:rsidRPr="00556DD7">
                <w:rPr>
                  <w:rStyle w:val="Hyperlink"/>
                  <w:sz w:val="16"/>
                  <w:szCs w:val="16"/>
                </w:rPr>
                <w:t>https://cricketwales.org.uk/news/cricket-wales-evidence-to-welsh-government-inquiry</w:t>
              </w:r>
            </w:hyperlink>
            <w:r w:rsidR="007B3F78">
              <w:rPr>
                <w:sz w:val="16"/>
                <w:szCs w:val="16"/>
              </w:rPr>
              <w:t xml:space="preserve"> </w:t>
            </w:r>
          </w:p>
        </w:tc>
        <w:tc>
          <w:tcPr>
            <w:tcW w:w="847" w:type="pct"/>
            <w:vAlign w:val="center"/>
          </w:tcPr>
          <w:p w14:paraId="3860D9FA" w14:textId="77777777" w:rsidR="007B3F78" w:rsidRPr="00C6188A" w:rsidRDefault="007B3F78" w:rsidP="00B47DDE">
            <w:pPr>
              <w:rPr>
                <w:sz w:val="16"/>
                <w:szCs w:val="16"/>
              </w:rPr>
            </w:pPr>
            <w:r w:rsidRPr="00C6188A">
              <w:rPr>
                <w:sz w:val="16"/>
                <w:szCs w:val="16"/>
              </w:rPr>
              <w:t xml:space="preserve">Clearly articulate impact of cricket in changing lives  </w:t>
            </w:r>
          </w:p>
        </w:tc>
      </w:tr>
      <w:tr w:rsidR="007B3F78" w:rsidRPr="00C6188A" w14:paraId="116786A7" w14:textId="77777777" w:rsidTr="004C2C03">
        <w:tc>
          <w:tcPr>
            <w:tcW w:w="681" w:type="pct"/>
            <w:vMerge/>
            <w:shd w:val="clear" w:color="auto" w:fill="F7CAAC" w:themeFill="accent2" w:themeFillTint="66"/>
            <w:vAlign w:val="center"/>
          </w:tcPr>
          <w:p w14:paraId="35860F66" w14:textId="77777777" w:rsidR="007B3F78" w:rsidRPr="006316AC" w:rsidRDefault="007B3F78" w:rsidP="007A4F71">
            <w:pPr>
              <w:rPr>
                <w:b/>
                <w:sz w:val="32"/>
                <w:szCs w:val="32"/>
              </w:rPr>
            </w:pPr>
          </w:p>
        </w:tc>
        <w:tc>
          <w:tcPr>
            <w:tcW w:w="908" w:type="pct"/>
            <w:vAlign w:val="center"/>
          </w:tcPr>
          <w:p w14:paraId="73098F4C" w14:textId="19B6060E" w:rsidR="007B3F78" w:rsidRDefault="007B3F78" w:rsidP="00B47DDE">
            <w:pPr>
              <w:rPr>
                <w:sz w:val="20"/>
                <w:szCs w:val="20"/>
              </w:rPr>
            </w:pPr>
            <w:r>
              <w:rPr>
                <w:sz w:val="20"/>
                <w:szCs w:val="20"/>
              </w:rPr>
              <w:t>Rural Deprivation</w:t>
            </w:r>
          </w:p>
        </w:tc>
        <w:tc>
          <w:tcPr>
            <w:tcW w:w="266" w:type="pct"/>
            <w:shd w:val="clear" w:color="auto" w:fill="FFFFFF" w:themeFill="background1"/>
            <w:vAlign w:val="center"/>
          </w:tcPr>
          <w:p w14:paraId="50CB4F3E" w14:textId="77777777" w:rsidR="007B3F78" w:rsidRPr="00831EBB" w:rsidRDefault="007B3F78" w:rsidP="00B47DDE">
            <w:pPr>
              <w:rPr>
                <w:sz w:val="20"/>
                <w:szCs w:val="20"/>
              </w:rPr>
            </w:pPr>
          </w:p>
        </w:tc>
        <w:tc>
          <w:tcPr>
            <w:tcW w:w="884" w:type="pct"/>
            <w:vAlign w:val="center"/>
          </w:tcPr>
          <w:p w14:paraId="22ABE873" w14:textId="77777777" w:rsidR="007B3F78" w:rsidRPr="00B2411E" w:rsidRDefault="007B3F78" w:rsidP="00B47DDE">
            <w:pPr>
              <w:rPr>
                <w:sz w:val="16"/>
                <w:szCs w:val="16"/>
              </w:rPr>
            </w:pPr>
          </w:p>
        </w:tc>
        <w:tc>
          <w:tcPr>
            <w:tcW w:w="1414" w:type="pct"/>
            <w:vAlign w:val="center"/>
          </w:tcPr>
          <w:p w14:paraId="38013EF9" w14:textId="559788A7" w:rsidR="007B3F78" w:rsidRPr="00B2411E" w:rsidRDefault="007B3F78" w:rsidP="00B47DDE">
            <w:pPr>
              <w:rPr>
                <w:sz w:val="16"/>
                <w:szCs w:val="16"/>
              </w:rPr>
            </w:pPr>
            <w:r w:rsidRPr="00B2411E">
              <w:rPr>
                <w:sz w:val="16"/>
                <w:szCs w:val="16"/>
              </w:rPr>
              <w:t>Develop appropriate measures e.g., inter club comp.</w:t>
            </w:r>
          </w:p>
        </w:tc>
        <w:tc>
          <w:tcPr>
            <w:tcW w:w="847" w:type="pct"/>
            <w:vAlign w:val="center"/>
          </w:tcPr>
          <w:p w14:paraId="22D99CF7" w14:textId="2EC54195" w:rsidR="007B3F78" w:rsidRPr="00C6188A" w:rsidRDefault="00A375A5" w:rsidP="00B47DDE">
            <w:pPr>
              <w:rPr>
                <w:sz w:val="16"/>
                <w:szCs w:val="16"/>
              </w:rPr>
            </w:pPr>
            <w:r>
              <w:rPr>
                <w:sz w:val="16"/>
                <w:szCs w:val="16"/>
              </w:rPr>
              <w:t xml:space="preserve">Valleys Focus, in addition to Street </w:t>
            </w:r>
          </w:p>
        </w:tc>
      </w:tr>
      <w:tr w:rsidR="007B3F78" w:rsidRPr="00C6188A" w14:paraId="1A504E2D" w14:textId="77777777" w:rsidTr="004C2C03">
        <w:tc>
          <w:tcPr>
            <w:tcW w:w="681" w:type="pct"/>
            <w:vMerge/>
            <w:shd w:val="clear" w:color="auto" w:fill="F7CAAC" w:themeFill="accent2" w:themeFillTint="66"/>
            <w:vAlign w:val="center"/>
          </w:tcPr>
          <w:p w14:paraId="4F1E2A3E" w14:textId="77777777" w:rsidR="007B3F78" w:rsidRPr="006316AC" w:rsidRDefault="007B3F78" w:rsidP="007A4F71">
            <w:pPr>
              <w:rPr>
                <w:b/>
                <w:sz w:val="32"/>
                <w:szCs w:val="32"/>
              </w:rPr>
            </w:pPr>
          </w:p>
        </w:tc>
        <w:tc>
          <w:tcPr>
            <w:tcW w:w="908" w:type="pct"/>
            <w:vAlign w:val="center"/>
          </w:tcPr>
          <w:p w14:paraId="53475CB2" w14:textId="454FCAB6" w:rsidR="007B3F78" w:rsidRDefault="001250E6" w:rsidP="00B47DDE">
            <w:pPr>
              <w:rPr>
                <w:sz w:val="20"/>
                <w:szCs w:val="20"/>
              </w:rPr>
            </w:pPr>
            <w:r>
              <w:t xml:space="preserve">Street </w:t>
            </w:r>
            <w:r w:rsidR="007B3F78">
              <w:t>social inclusion projects</w:t>
            </w:r>
          </w:p>
        </w:tc>
        <w:tc>
          <w:tcPr>
            <w:tcW w:w="266" w:type="pct"/>
            <w:shd w:val="clear" w:color="auto" w:fill="FFFFFF" w:themeFill="background1"/>
            <w:vAlign w:val="center"/>
          </w:tcPr>
          <w:p w14:paraId="73BC0023" w14:textId="77777777" w:rsidR="007B3F78" w:rsidRPr="00831EBB" w:rsidRDefault="007B3F78" w:rsidP="00B47DDE">
            <w:pPr>
              <w:rPr>
                <w:sz w:val="20"/>
                <w:szCs w:val="20"/>
              </w:rPr>
            </w:pPr>
          </w:p>
        </w:tc>
        <w:tc>
          <w:tcPr>
            <w:tcW w:w="884" w:type="pct"/>
            <w:vAlign w:val="center"/>
          </w:tcPr>
          <w:p w14:paraId="0E5E3900" w14:textId="77777777" w:rsidR="007B3F78" w:rsidRPr="00B2411E" w:rsidRDefault="007B3F78" w:rsidP="00B47DDE">
            <w:pPr>
              <w:rPr>
                <w:sz w:val="16"/>
                <w:szCs w:val="16"/>
              </w:rPr>
            </w:pPr>
          </w:p>
        </w:tc>
        <w:tc>
          <w:tcPr>
            <w:tcW w:w="1414" w:type="pct"/>
            <w:vAlign w:val="center"/>
          </w:tcPr>
          <w:p w14:paraId="4FBD7942" w14:textId="0A33DC51" w:rsidR="007B3F78" w:rsidRPr="00B2411E" w:rsidRDefault="00686786" w:rsidP="00B47DDE">
            <w:pPr>
              <w:rPr>
                <w:sz w:val="16"/>
                <w:szCs w:val="16"/>
              </w:rPr>
            </w:pPr>
            <w:r>
              <w:rPr>
                <w:sz w:val="16"/>
                <w:szCs w:val="16"/>
              </w:rPr>
              <w:t>5</w:t>
            </w:r>
            <w:r w:rsidR="001250E6">
              <w:rPr>
                <w:sz w:val="16"/>
                <w:szCs w:val="16"/>
              </w:rPr>
              <w:t xml:space="preserve">x locations </w:t>
            </w:r>
          </w:p>
        </w:tc>
        <w:tc>
          <w:tcPr>
            <w:tcW w:w="847" w:type="pct"/>
            <w:vAlign w:val="center"/>
          </w:tcPr>
          <w:p w14:paraId="32E1C506" w14:textId="350AC2D9" w:rsidR="007B3F78" w:rsidRPr="00C6188A" w:rsidRDefault="001250E6" w:rsidP="00B47DDE">
            <w:pPr>
              <w:rPr>
                <w:sz w:val="16"/>
                <w:szCs w:val="16"/>
              </w:rPr>
            </w:pPr>
            <w:r>
              <w:rPr>
                <w:sz w:val="16"/>
                <w:szCs w:val="16"/>
              </w:rPr>
              <w:t>15</w:t>
            </w:r>
            <w:r w:rsidR="00686786">
              <w:rPr>
                <w:sz w:val="16"/>
                <w:szCs w:val="16"/>
              </w:rPr>
              <w:t xml:space="preserve"> locations </w:t>
            </w:r>
          </w:p>
        </w:tc>
      </w:tr>
      <w:tr w:rsidR="007B3F78" w:rsidRPr="00C6188A" w14:paraId="64D67C9C" w14:textId="77777777" w:rsidTr="004C2C03">
        <w:tc>
          <w:tcPr>
            <w:tcW w:w="681" w:type="pct"/>
            <w:vMerge/>
            <w:shd w:val="clear" w:color="auto" w:fill="F7CAAC" w:themeFill="accent2" w:themeFillTint="66"/>
            <w:vAlign w:val="center"/>
          </w:tcPr>
          <w:p w14:paraId="444446ED" w14:textId="77777777" w:rsidR="007B3F78" w:rsidRPr="006316AC" w:rsidRDefault="007B3F78" w:rsidP="007A4F71">
            <w:pPr>
              <w:rPr>
                <w:b/>
                <w:sz w:val="32"/>
                <w:szCs w:val="32"/>
              </w:rPr>
            </w:pPr>
          </w:p>
        </w:tc>
        <w:tc>
          <w:tcPr>
            <w:tcW w:w="908" w:type="pct"/>
            <w:vAlign w:val="center"/>
          </w:tcPr>
          <w:p w14:paraId="0A61C532" w14:textId="1E270F71" w:rsidR="007B3F78" w:rsidRDefault="007B3F78" w:rsidP="00B47DDE">
            <w:r>
              <w:t>Benchmark with other sports</w:t>
            </w:r>
          </w:p>
        </w:tc>
        <w:tc>
          <w:tcPr>
            <w:tcW w:w="266" w:type="pct"/>
            <w:shd w:val="clear" w:color="auto" w:fill="FFFFFF" w:themeFill="background1"/>
            <w:vAlign w:val="center"/>
          </w:tcPr>
          <w:p w14:paraId="63D6D37F" w14:textId="77777777" w:rsidR="007B3F78" w:rsidRPr="00831EBB" w:rsidRDefault="007B3F78" w:rsidP="00B47DDE">
            <w:pPr>
              <w:rPr>
                <w:sz w:val="20"/>
                <w:szCs w:val="20"/>
              </w:rPr>
            </w:pPr>
          </w:p>
        </w:tc>
        <w:tc>
          <w:tcPr>
            <w:tcW w:w="884" w:type="pct"/>
            <w:vAlign w:val="center"/>
          </w:tcPr>
          <w:p w14:paraId="437CA227" w14:textId="77777777" w:rsidR="007B3F78" w:rsidRPr="00B2411E" w:rsidRDefault="007B3F78" w:rsidP="00B47DDE">
            <w:pPr>
              <w:rPr>
                <w:sz w:val="16"/>
                <w:szCs w:val="16"/>
              </w:rPr>
            </w:pPr>
          </w:p>
        </w:tc>
        <w:tc>
          <w:tcPr>
            <w:tcW w:w="1414" w:type="pct"/>
            <w:vAlign w:val="center"/>
          </w:tcPr>
          <w:p w14:paraId="1F65850A" w14:textId="77777777" w:rsidR="007B3F78" w:rsidRDefault="007B3F78" w:rsidP="00B47DDE">
            <w:pPr>
              <w:rPr>
                <w:sz w:val="16"/>
                <w:szCs w:val="16"/>
              </w:rPr>
            </w:pPr>
          </w:p>
        </w:tc>
        <w:tc>
          <w:tcPr>
            <w:tcW w:w="847" w:type="pct"/>
            <w:vAlign w:val="center"/>
          </w:tcPr>
          <w:p w14:paraId="14ADA66E" w14:textId="77777777" w:rsidR="007B3F78" w:rsidRDefault="007B3F78" w:rsidP="00B47DDE">
            <w:pPr>
              <w:rPr>
                <w:sz w:val="16"/>
                <w:szCs w:val="16"/>
              </w:rPr>
            </w:pPr>
          </w:p>
        </w:tc>
      </w:tr>
      <w:tr w:rsidR="007B3F78" w:rsidRPr="00C6188A" w14:paraId="1A423B7E" w14:textId="77777777" w:rsidTr="004C2C03">
        <w:tc>
          <w:tcPr>
            <w:tcW w:w="681" w:type="pct"/>
            <w:vMerge/>
            <w:shd w:val="clear" w:color="auto" w:fill="F7CAAC" w:themeFill="accent2" w:themeFillTint="66"/>
            <w:vAlign w:val="center"/>
          </w:tcPr>
          <w:p w14:paraId="5771B6AE" w14:textId="77777777" w:rsidR="007B3F78" w:rsidRPr="006316AC" w:rsidRDefault="007B3F78" w:rsidP="007A4F71">
            <w:pPr>
              <w:rPr>
                <w:b/>
                <w:sz w:val="32"/>
                <w:szCs w:val="32"/>
              </w:rPr>
            </w:pPr>
          </w:p>
        </w:tc>
        <w:tc>
          <w:tcPr>
            <w:tcW w:w="908" w:type="pct"/>
            <w:vAlign w:val="center"/>
          </w:tcPr>
          <w:p w14:paraId="407A134B" w14:textId="4F78B456" w:rsidR="007B3F78" w:rsidRDefault="007B3F78" w:rsidP="00B47DDE">
            <w:r>
              <w:t>Talent Pathway</w:t>
            </w:r>
          </w:p>
        </w:tc>
        <w:tc>
          <w:tcPr>
            <w:tcW w:w="266" w:type="pct"/>
            <w:shd w:val="clear" w:color="auto" w:fill="FFFFFF" w:themeFill="background1"/>
            <w:vAlign w:val="center"/>
          </w:tcPr>
          <w:p w14:paraId="2642F52C" w14:textId="77777777" w:rsidR="007B3F78" w:rsidRPr="00831EBB" w:rsidRDefault="007B3F78" w:rsidP="00B47DDE">
            <w:pPr>
              <w:rPr>
                <w:sz w:val="20"/>
                <w:szCs w:val="20"/>
              </w:rPr>
            </w:pPr>
          </w:p>
        </w:tc>
        <w:tc>
          <w:tcPr>
            <w:tcW w:w="884" w:type="pct"/>
            <w:vAlign w:val="center"/>
          </w:tcPr>
          <w:p w14:paraId="5ED2BBAE" w14:textId="77777777" w:rsidR="00516491" w:rsidRPr="00D715E4" w:rsidRDefault="00516491" w:rsidP="00516491">
            <w:pPr>
              <w:rPr>
                <w:sz w:val="16"/>
                <w:szCs w:val="16"/>
              </w:rPr>
            </w:pPr>
            <w:r w:rsidRPr="00D715E4">
              <w:rPr>
                <w:sz w:val="16"/>
                <w:szCs w:val="16"/>
              </w:rPr>
              <w:t xml:space="preserve">£4,905 total bursaries allocated across 28 players </w:t>
            </w:r>
          </w:p>
          <w:p w14:paraId="71C4530D" w14:textId="77777777" w:rsidR="007B3F78" w:rsidRPr="00D715E4" w:rsidRDefault="007B3F78" w:rsidP="00B47DDE">
            <w:pPr>
              <w:rPr>
                <w:sz w:val="16"/>
                <w:szCs w:val="16"/>
              </w:rPr>
            </w:pPr>
          </w:p>
        </w:tc>
        <w:tc>
          <w:tcPr>
            <w:tcW w:w="1414" w:type="pct"/>
            <w:vAlign w:val="center"/>
          </w:tcPr>
          <w:p w14:paraId="105A2ACE" w14:textId="77777777" w:rsidR="00516491" w:rsidRPr="00D715E4" w:rsidRDefault="00516491" w:rsidP="00516491">
            <w:pPr>
              <w:rPr>
                <w:sz w:val="16"/>
                <w:szCs w:val="16"/>
              </w:rPr>
            </w:pPr>
            <w:r w:rsidRPr="00D715E4">
              <w:rPr>
                <w:sz w:val="16"/>
                <w:szCs w:val="16"/>
              </w:rPr>
              <w:t>£6,535 total bursaries allocated across 67 players</w:t>
            </w:r>
          </w:p>
          <w:p w14:paraId="6E28CEC4" w14:textId="77777777" w:rsidR="00516491" w:rsidRPr="00D715E4" w:rsidRDefault="00516491" w:rsidP="00516491">
            <w:pPr>
              <w:rPr>
                <w:sz w:val="16"/>
                <w:szCs w:val="16"/>
              </w:rPr>
            </w:pPr>
            <w:r w:rsidRPr="00D715E4">
              <w:rPr>
                <w:sz w:val="16"/>
                <w:szCs w:val="16"/>
              </w:rPr>
              <w:t>(*approximately 10-11% of regional programme)</w:t>
            </w:r>
          </w:p>
          <w:p w14:paraId="13B31129" w14:textId="77777777" w:rsidR="007B3F78" w:rsidRPr="00D715E4" w:rsidRDefault="007B3F78" w:rsidP="00B47DDE">
            <w:pPr>
              <w:rPr>
                <w:sz w:val="16"/>
                <w:szCs w:val="16"/>
              </w:rPr>
            </w:pPr>
          </w:p>
        </w:tc>
        <w:tc>
          <w:tcPr>
            <w:tcW w:w="847" w:type="pct"/>
            <w:vAlign w:val="center"/>
          </w:tcPr>
          <w:p w14:paraId="78875EE8" w14:textId="77777777" w:rsidR="007B3F78" w:rsidRPr="00D715E4" w:rsidRDefault="00516491" w:rsidP="00B47DDE">
            <w:pPr>
              <w:rPr>
                <w:sz w:val="16"/>
                <w:szCs w:val="16"/>
              </w:rPr>
            </w:pPr>
            <w:r w:rsidRPr="00D715E4">
              <w:rPr>
                <w:sz w:val="16"/>
                <w:szCs w:val="16"/>
              </w:rPr>
              <w:t>£6,575 total bursaries allocated across 49 players</w:t>
            </w:r>
          </w:p>
          <w:p w14:paraId="57A61A0D" w14:textId="63B70BF5" w:rsidR="00D715E4" w:rsidRPr="00D715E4" w:rsidRDefault="003550E1" w:rsidP="00D715E4">
            <w:pPr>
              <w:rPr>
                <w:rFonts w:eastAsia="Times New Roman"/>
                <w:sz w:val="16"/>
                <w:szCs w:val="16"/>
              </w:rPr>
            </w:pPr>
            <w:r>
              <w:rPr>
                <w:rFonts w:eastAsia="Times New Roman"/>
                <w:sz w:val="16"/>
                <w:szCs w:val="16"/>
              </w:rPr>
              <w:t>Area</w:t>
            </w:r>
            <w:r w:rsidR="00D715E4" w:rsidRPr="00D715E4">
              <w:rPr>
                <w:rFonts w:eastAsia="Times New Roman"/>
                <w:sz w:val="16"/>
                <w:szCs w:val="16"/>
              </w:rPr>
              <w:t xml:space="preserve"> with most applicants=</w:t>
            </w:r>
            <w:proofErr w:type="gramStart"/>
            <w:r w:rsidR="00D715E4" w:rsidRPr="00D715E4">
              <w:rPr>
                <w:rFonts w:eastAsia="Times New Roman"/>
                <w:sz w:val="16"/>
                <w:szCs w:val="16"/>
              </w:rPr>
              <w:t>CWN(</w:t>
            </w:r>
            <w:proofErr w:type="gramEnd"/>
            <w:r w:rsidR="00D715E4" w:rsidRPr="00D715E4">
              <w:rPr>
                <w:rFonts w:eastAsia="Times New Roman"/>
                <w:sz w:val="16"/>
                <w:szCs w:val="16"/>
              </w:rPr>
              <w:t>16)</w:t>
            </w:r>
          </w:p>
        </w:tc>
      </w:tr>
      <w:tr w:rsidR="00B47DDE" w:rsidRPr="00C6188A" w14:paraId="3CD3EE5B" w14:textId="77777777" w:rsidTr="00B47DDE">
        <w:tc>
          <w:tcPr>
            <w:tcW w:w="681" w:type="pct"/>
            <w:shd w:val="clear" w:color="auto" w:fill="F7CAAC" w:themeFill="accent2" w:themeFillTint="66"/>
            <w:vAlign w:val="center"/>
          </w:tcPr>
          <w:p w14:paraId="5FC1D7CA" w14:textId="1C3C9ABC" w:rsidR="00B47DDE" w:rsidRPr="00B47DDE" w:rsidRDefault="00B47DDE" w:rsidP="007A4F71">
            <w:pPr>
              <w:rPr>
                <w:bCs/>
              </w:rPr>
            </w:pPr>
            <w:r w:rsidRPr="00B47DDE">
              <w:rPr>
                <w:bCs/>
              </w:rPr>
              <w:t>Tactics</w:t>
            </w:r>
          </w:p>
        </w:tc>
        <w:tc>
          <w:tcPr>
            <w:tcW w:w="4319" w:type="pct"/>
            <w:gridSpan w:val="5"/>
            <w:vAlign w:val="center"/>
          </w:tcPr>
          <w:p w14:paraId="680C598A" w14:textId="328ECC5C" w:rsidR="00B47DDE" w:rsidRPr="00C6188A" w:rsidRDefault="00B47DDE" w:rsidP="00B47DDE">
            <w:pPr>
              <w:rPr>
                <w:sz w:val="16"/>
                <w:szCs w:val="16"/>
              </w:rPr>
            </w:pPr>
            <w:r>
              <w:rPr>
                <w:sz w:val="16"/>
                <w:szCs w:val="16"/>
              </w:rPr>
              <w:t>Seek out sustainable projects / attract new sources of funding / align with new direction of ECB’s emerging Youth Strategy</w:t>
            </w:r>
          </w:p>
        </w:tc>
      </w:tr>
    </w:tbl>
    <w:p w14:paraId="3AB0D0EC" w14:textId="77777777" w:rsidR="006316AC" w:rsidRDefault="006316AC"/>
    <w:tbl>
      <w:tblPr>
        <w:tblStyle w:val="TableGrid"/>
        <w:tblpPr w:leftFromText="180" w:rightFromText="180" w:vertAnchor="text" w:tblpY="1"/>
        <w:tblOverlap w:val="never"/>
        <w:tblW w:w="4966" w:type="pct"/>
        <w:tblLayout w:type="fixed"/>
        <w:tblLook w:val="04A0" w:firstRow="1" w:lastRow="0" w:firstColumn="1" w:lastColumn="0" w:noHBand="0" w:noVBand="1"/>
      </w:tblPr>
      <w:tblGrid>
        <w:gridCol w:w="2183"/>
        <w:gridCol w:w="2916"/>
        <w:gridCol w:w="706"/>
        <w:gridCol w:w="2839"/>
        <w:gridCol w:w="4680"/>
        <w:gridCol w:w="2713"/>
      </w:tblGrid>
      <w:tr w:rsidR="002F7960" w:rsidRPr="00831EBB" w14:paraId="763D00C3" w14:textId="77777777" w:rsidTr="7BE5A24C">
        <w:tc>
          <w:tcPr>
            <w:tcW w:w="681" w:type="pct"/>
            <w:vMerge w:val="restart"/>
            <w:shd w:val="clear" w:color="auto" w:fill="F7CAAC" w:themeFill="accent2" w:themeFillTint="66"/>
            <w:vAlign w:val="center"/>
          </w:tcPr>
          <w:p w14:paraId="550F8E10" w14:textId="38CD430A" w:rsidR="002F7960" w:rsidRPr="00365304" w:rsidRDefault="002F7960" w:rsidP="004668AA">
            <w:pPr>
              <w:rPr>
                <w:b/>
                <w:sz w:val="28"/>
                <w:szCs w:val="28"/>
              </w:rPr>
            </w:pPr>
            <w:r w:rsidRPr="00365304">
              <w:rPr>
                <w:b/>
                <w:sz w:val="28"/>
                <w:szCs w:val="28"/>
              </w:rPr>
              <w:t>Diverse Communities</w:t>
            </w:r>
          </w:p>
        </w:tc>
        <w:tc>
          <w:tcPr>
            <w:tcW w:w="909" w:type="pct"/>
            <w:shd w:val="clear" w:color="auto" w:fill="FFD966" w:themeFill="accent4" w:themeFillTint="99"/>
            <w:vAlign w:val="center"/>
          </w:tcPr>
          <w:p w14:paraId="50C9ED7A" w14:textId="77777777" w:rsidR="002F7960" w:rsidRDefault="002F7960" w:rsidP="00AF4F07">
            <w:pPr>
              <w:rPr>
                <w:rFonts w:ascii="Calibri" w:hAnsi="Calibri" w:cs="Calibri"/>
                <w:color w:val="000000"/>
                <w:sz w:val="20"/>
                <w:szCs w:val="20"/>
              </w:rPr>
            </w:pPr>
          </w:p>
        </w:tc>
        <w:tc>
          <w:tcPr>
            <w:tcW w:w="220" w:type="pct"/>
            <w:shd w:val="clear" w:color="auto" w:fill="FFD966" w:themeFill="accent4" w:themeFillTint="99"/>
            <w:vAlign w:val="center"/>
          </w:tcPr>
          <w:p w14:paraId="6DA85036" w14:textId="77777777" w:rsidR="002F7960" w:rsidRPr="00831EBB" w:rsidRDefault="002F7960" w:rsidP="00AF4F07">
            <w:pPr>
              <w:rPr>
                <w:sz w:val="20"/>
                <w:szCs w:val="20"/>
              </w:rPr>
            </w:pPr>
          </w:p>
        </w:tc>
        <w:tc>
          <w:tcPr>
            <w:tcW w:w="885"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6D1A2139" w14:textId="64489FD3" w:rsidR="002F7960" w:rsidRPr="00F47626" w:rsidRDefault="002F7960" w:rsidP="00AF4F07">
            <w:pPr>
              <w:rPr>
                <w:rFonts w:eastAsia="Times New Roman"/>
                <w:sz w:val="20"/>
                <w:szCs w:val="20"/>
              </w:rPr>
            </w:pPr>
            <w:r w:rsidRPr="001D4437">
              <w:rPr>
                <w:b/>
                <w:bCs/>
                <w:sz w:val="20"/>
                <w:szCs w:val="20"/>
              </w:rPr>
              <w:t>202</w:t>
            </w:r>
            <w:r>
              <w:rPr>
                <w:b/>
                <w:bCs/>
                <w:sz w:val="20"/>
                <w:szCs w:val="20"/>
              </w:rPr>
              <w:t>1</w:t>
            </w:r>
          </w:p>
        </w:tc>
        <w:tc>
          <w:tcPr>
            <w:tcW w:w="1459" w:type="pct"/>
            <w:shd w:val="clear" w:color="auto" w:fill="FFD966" w:themeFill="accent4" w:themeFillTint="99"/>
            <w:vAlign w:val="center"/>
          </w:tcPr>
          <w:p w14:paraId="1E79806B" w14:textId="104299A8" w:rsidR="002F7960" w:rsidRDefault="002F7960" w:rsidP="00AF4F07">
            <w:pPr>
              <w:rPr>
                <w:sz w:val="20"/>
                <w:szCs w:val="20"/>
              </w:rPr>
            </w:pPr>
            <w:r w:rsidRPr="001D4437">
              <w:rPr>
                <w:b/>
                <w:bCs/>
                <w:sz w:val="20"/>
                <w:szCs w:val="20"/>
              </w:rPr>
              <w:t>202</w:t>
            </w:r>
            <w:r>
              <w:rPr>
                <w:b/>
                <w:bCs/>
                <w:sz w:val="20"/>
                <w:szCs w:val="20"/>
              </w:rPr>
              <w:t>2</w:t>
            </w:r>
          </w:p>
        </w:tc>
        <w:tc>
          <w:tcPr>
            <w:tcW w:w="847" w:type="pct"/>
            <w:shd w:val="clear" w:color="auto" w:fill="FFD966" w:themeFill="accent4" w:themeFillTint="99"/>
            <w:vAlign w:val="center"/>
          </w:tcPr>
          <w:p w14:paraId="36405453" w14:textId="2B9022DA" w:rsidR="002F7960" w:rsidRPr="00F47626" w:rsidRDefault="002F7960" w:rsidP="00AF4F07">
            <w:pPr>
              <w:rPr>
                <w:sz w:val="20"/>
                <w:szCs w:val="20"/>
              </w:rPr>
            </w:pPr>
            <w:r w:rsidRPr="001D4437">
              <w:rPr>
                <w:b/>
                <w:bCs/>
                <w:sz w:val="20"/>
                <w:szCs w:val="20"/>
              </w:rPr>
              <w:t>202</w:t>
            </w:r>
            <w:r>
              <w:rPr>
                <w:b/>
                <w:bCs/>
                <w:sz w:val="20"/>
                <w:szCs w:val="20"/>
              </w:rPr>
              <w:t>3</w:t>
            </w:r>
          </w:p>
        </w:tc>
      </w:tr>
      <w:tr w:rsidR="002F7960" w:rsidRPr="00FE0F40" w14:paraId="3B8264FD" w14:textId="77777777" w:rsidTr="7BE5A24C">
        <w:tc>
          <w:tcPr>
            <w:tcW w:w="681" w:type="pct"/>
            <w:vMerge/>
            <w:vAlign w:val="center"/>
          </w:tcPr>
          <w:p w14:paraId="431CE617" w14:textId="19BE68F5" w:rsidR="002F7960" w:rsidRPr="00FE0F40" w:rsidRDefault="002F7960" w:rsidP="00AF4F07">
            <w:pPr>
              <w:rPr>
                <w:rFonts w:cstheme="minorHAnsi"/>
                <w:b/>
                <w:sz w:val="20"/>
                <w:szCs w:val="20"/>
              </w:rPr>
            </w:pPr>
          </w:p>
        </w:tc>
        <w:tc>
          <w:tcPr>
            <w:tcW w:w="909" w:type="pct"/>
            <w:vAlign w:val="center"/>
          </w:tcPr>
          <w:p w14:paraId="46B3E895" w14:textId="3A2794A9" w:rsidR="002F7960" w:rsidRPr="00FE0F40" w:rsidRDefault="00686786" w:rsidP="00AF4F07">
            <w:pPr>
              <w:rPr>
                <w:rFonts w:cstheme="minorHAnsi"/>
                <w:sz w:val="20"/>
                <w:szCs w:val="20"/>
              </w:rPr>
            </w:pPr>
            <w:r w:rsidRPr="00FE0F40">
              <w:rPr>
                <w:rFonts w:cstheme="minorHAnsi"/>
                <w:color w:val="000000"/>
                <w:sz w:val="20"/>
                <w:szCs w:val="20"/>
              </w:rPr>
              <w:t>Cultural events</w:t>
            </w:r>
          </w:p>
        </w:tc>
        <w:tc>
          <w:tcPr>
            <w:tcW w:w="220" w:type="pct"/>
            <w:vAlign w:val="center"/>
          </w:tcPr>
          <w:p w14:paraId="7EEE6900" w14:textId="77777777" w:rsidR="002F7960" w:rsidRPr="00A52C43" w:rsidRDefault="002F7960" w:rsidP="00AF4F07">
            <w:pPr>
              <w:rPr>
                <w:rFonts w:cstheme="minorHAnsi"/>
                <w:sz w:val="20"/>
                <w:szCs w:val="20"/>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1B3F3324" w14:textId="49C2DF83" w:rsidR="002F7960" w:rsidRPr="00A52C43" w:rsidRDefault="002F7960" w:rsidP="00AF4F07">
            <w:pPr>
              <w:rPr>
                <w:rFonts w:eastAsia="Times New Roman" w:cstheme="minorHAnsi"/>
                <w:sz w:val="16"/>
                <w:szCs w:val="16"/>
              </w:rPr>
            </w:pPr>
            <w:r w:rsidRPr="00A52C43">
              <w:rPr>
                <w:rFonts w:eastAsia="Times New Roman" w:cstheme="minorHAnsi"/>
                <w:sz w:val="16"/>
                <w:szCs w:val="16"/>
              </w:rPr>
              <w:t>X3</w:t>
            </w:r>
          </w:p>
        </w:tc>
        <w:tc>
          <w:tcPr>
            <w:tcW w:w="1459" w:type="pct"/>
          </w:tcPr>
          <w:p w14:paraId="414B0AA9" w14:textId="77777777" w:rsidR="002F7960" w:rsidRPr="00A52C43" w:rsidRDefault="002F7960" w:rsidP="00AF4F07">
            <w:pPr>
              <w:rPr>
                <w:rFonts w:cstheme="minorHAnsi"/>
                <w:sz w:val="16"/>
                <w:szCs w:val="16"/>
              </w:rPr>
            </w:pPr>
            <w:r w:rsidRPr="00A52C43">
              <w:rPr>
                <w:rFonts w:cstheme="minorHAnsi"/>
                <w:sz w:val="16"/>
                <w:szCs w:val="16"/>
              </w:rPr>
              <w:t>Ramadan Midnight project &amp; Female Iftar event</w:t>
            </w:r>
          </w:p>
          <w:p w14:paraId="6299B595" w14:textId="7D870890" w:rsidR="002F7960" w:rsidRPr="00A52C43" w:rsidRDefault="002F7960" w:rsidP="00AF4F07">
            <w:pPr>
              <w:rPr>
                <w:rFonts w:cstheme="minorHAnsi"/>
                <w:sz w:val="16"/>
                <w:szCs w:val="16"/>
              </w:rPr>
            </w:pPr>
            <w:r w:rsidRPr="00A52C43">
              <w:rPr>
                <w:rFonts w:cstheme="minorHAnsi"/>
                <w:sz w:val="16"/>
                <w:szCs w:val="16"/>
              </w:rPr>
              <w:t>Refugee support via NCC &amp; tickets offer</w:t>
            </w:r>
            <w:r w:rsidR="00FE0F40" w:rsidRPr="00A52C43">
              <w:rPr>
                <w:rFonts w:cstheme="minorHAnsi"/>
                <w:sz w:val="16"/>
                <w:szCs w:val="16"/>
              </w:rPr>
              <w:t xml:space="preserve">, Diwali at Sophia Gardens </w:t>
            </w:r>
          </w:p>
        </w:tc>
        <w:tc>
          <w:tcPr>
            <w:tcW w:w="847" w:type="pct"/>
          </w:tcPr>
          <w:p w14:paraId="21BCE4B0" w14:textId="77777777" w:rsidR="00FE0F40" w:rsidRPr="00A52C43" w:rsidRDefault="00FE0F40" w:rsidP="00FE0F40">
            <w:pPr>
              <w:rPr>
                <w:rFonts w:cstheme="minorHAnsi"/>
                <w:sz w:val="16"/>
                <w:szCs w:val="16"/>
              </w:rPr>
            </w:pPr>
            <w:r w:rsidRPr="00A52C43">
              <w:rPr>
                <w:rFonts w:cstheme="minorHAnsi"/>
                <w:sz w:val="16"/>
                <w:szCs w:val="16"/>
              </w:rPr>
              <w:t>Ramadan Midnight project &amp; Female Iftar event</w:t>
            </w:r>
          </w:p>
          <w:p w14:paraId="3DD7F63D" w14:textId="669DFC04" w:rsidR="002F7960" w:rsidRPr="00A52C43" w:rsidRDefault="00FE0F40" w:rsidP="00FE0F40">
            <w:pPr>
              <w:rPr>
                <w:rFonts w:cstheme="minorHAnsi"/>
                <w:sz w:val="16"/>
                <w:szCs w:val="16"/>
              </w:rPr>
            </w:pPr>
            <w:r w:rsidRPr="00A52C43">
              <w:rPr>
                <w:rFonts w:cstheme="minorHAnsi"/>
                <w:sz w:val="16"/>
                <w:szCs w:val="16"/>
              </w:rPr>
              <w:t>Refugee support via NCC &amp; tickets offer</w:t>
            </w:r>
          </w:p>
        </w:tc>
      </w:tr>
      <w:tr w:rsidR="002F7960" w:rsidRPr="00FE0F40" w14:paraId="2EF36F55" w14:textId="77777777" w:rsidTr="7BE5A24C">
        <w:tc>
          <w:tcPr>
            <w:tcW w:w="681" w:type="pct"/>
            <w:vMerge/>
            <w:vAlign w:val="center"/>
          </w:tcPr>
          <w:p w14:paraId="6657A21C" w14:textId="649DD393" w:rsidR="002F7960" w:rsidRPr="00FE0F40" w:rsidRDefault="002F7960" w:rsidP="00AF4F07">
            <w:pPr>
              <w:rPr>
                <w:rFonts w:cstheme="minorHAnsi"/>
                <w:b/>
                <w:sz w:val="20"/>
                <w:szCs w:val="20"/>
              </w:rPr>
            </w:pPr>
          </w:p>
        </w:tc>
        <w:tc>
          <w:tcPr>
            <w:tcW w:w="909" w:type="pct"/>
            <w:vAlign w:val="center"/>
          </w:tcPr>
          <w:p w14:paraId="4AF30568" w14:textId="1C0B39CA" w:rsidR="002F7960" w:rsidRPr="00FE0F40" w:rsidRDefault="002F7960" w:rsidP="00AF4F07">
            <w:pPr>
              <w:rPr>
                <w:rFonts w:cstheme="minorHAnsi"/>
                <w:sz w:val="20"/>
                <w:szCs w:val="20"/>
              </w:rPr>
            </w:pPr>
            <w:r w:rsidRPr="00FE0F40">
              <w:rPr>
                <w:rFonts w:cstheme="minorHAnsi"/>
                <w:color w:val="000000"/>
                <w:sz w:val="20"/>
                <w:szCs w:val="20"/>
              </w:rPr>
              <w:t>Grow Nat</w:t>
            </w:r>
            <w:r w:rsidR="00FE0F40">
              <w:rPr>
                <w:rFonts w:cstheme="minorHAnsi"/>
                <w:color w:val="000000"/>
                <w:sz w:val="20"/>
                <w:szCs w:val="20"/>
              </w:rPr>
              <w:t>ional</w:t>
            </w:r>
            <w:r w:rsidRPr="00FE0F40">
              <w:rPr>
                <w:rFonts w:cstheme="minorHAnsi"/>
                <w:color w:val="000000"/>
                <w:sz w:val="20"/>
                <w:szCs w:val="20"/>
              </w:rPr>
              <w:t xml:space="preserve"> Prog centres </w:t>
            </w:r>
          </w:p>
        </w:tc>
        <w:tc>
          <w:tcPr>
            <w:tcW w:w="220" w:type="pct"/>
            <w:vAlign w:val="center"/>
          </w:tcPr>
          <w:p w14:paraId="68233C92" w14:textId="77777777" w:rsidR="002F7960" w:rsidRPr="00A52C43" w:rsidRDefault="002F7960" w:rsidP="00AF4F07">
            <w:pPr>
              <w:rPr>
                <w:rFonts w:cstheme="minorHAnsi"/>
                <w:sz w:val="20"/>
                <w:szCs w:val="20"/>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2AD7AC6B" w14:textId="6F748035" w:rsidR="002F7960" w:rsidRPr="00A52C43" w:rsidRDefault="002F7960" w:rsidP="00AF4F07">
            <w:pPr>
              <w:rPr>
                <w:rFonts w:cstheme="minorHAnsi"/>
                <w:color w:val="000000"/>
                <w:sz w:val="16"/>
                <w:szCs w:val="16"/>
              </w:rPr>
            </w:pPr>
            <w:r w:rsidRPr="00A52C43">
              <w:rPr>
                <w:rFonts w:cstheme="minorHAnsi"/>
                <w:color w:val="000000"/>
                <w:sz w:val="16"/>
                <w:szCs w:val="16"/>
              </w:rPr>
              <w:t>X2</w:t>
            </w:r>
          </w:p>
        </w:tc>
        <w:tc>
          <w:tcPr>
            <w:tcW w:w="1459" w:type="pct"/>
          </w:tcPr>
          <w:p w14:paraId="2EFE569F" w14:textId="55018CD2" w:rsidR="002F7960" w:rsidRPr="00A52C43" w:rsidRDefault="002F7960" w:rsidP="00AF4F07">
            <w:pPr>
              <w:rPr>
                <w:rFonts w:cstheme="minorHAnsi"/>
                <w:sz w:val="16"/>
                <w:szCs w:val="16"/>
              </w:rPr>
            </w:pPr>
            <w:r w:rsidRPr="00A52C43">
              <w:rPr>
                <w:rFonts w:cstheme="minorHAnsi"/>
                <w:sz w:val="16"/>
                <w:szCs w:val="16"/>
              </w:rPr>
              <w:t>6 National Prog centres (Bay Dragons, Grangetown, Riverside, Go Girls, Pill, Ringland)</w:t>
            </w:r>
          </w:p>
        </w:tc>
        <w:tc>
          <w:tcPr>
            <w:tcW w:w="847" w:type="pct"/>
          </w:tcPr>
          <w:p w14:paraId="6E4DCBC1" w14:textId="77777777" w:rsidR="002F7960" w:rsidRPr="00A52C43" w:rsidRDefault="002F7960" w:rsidP="00AF4F07">
            <w:pPr>
              <w:rPr>
                <w:rFonts w:cstheme="minorHAnsi"/>
                <w:sz w:val="16"/>
                <w:szCs w:val="16"/>
              </w:rPr>
            </w:pPr>
          </w:p>
        </w:tc>
      </w:tr>
      <w:tr w:rsidR="002F7960" w:rsidRPr="00FE0F40" w14:paraId="4EDD49FF" w14:textId="77777777" w:rsidTr="7BE5A24C">
        <w:tc>
          <w:tcPr>
            <w:tcW w:w="681" w:type="pct"/>
            <w:vMerge/>
            <w:vAlign w:val="center"/>
          </w:tcPr>
          <w:p w14:paraId="3AAA6CAC" w14:textId="5928D21C" w:rsidR="002F7960" w:rsidRPr="00FE0F40" w:rsidRDefault="002F7960" w:rsidP="00AF4F07">
            <w:pPr>
              <w:rPr>
                <w:rFonts w:cstheme="minorHAnsi"/>
                <w:b/>
                <w:sz w:val="20"/>
                <w:szCs w:val="20"/>
              </w:rPr>
            </w:pPr>
          </w:p>
        </w:tc>
        <w:tc>
          <w:tcPr>
            <w:tcW w:w="909" w:type="pct"/>
            <w:vAlign w:val="center"/>
          </w:tcPr>
          <w:p w14:paraId="3717C3E6" w14:textId="76C1A6E5" w:rsidR="002F7960" w:rsidRPr="00FE0F40" w:rsidRDefault="002F7960" w:rsidP="00AF4F07">
            <w:pPr>
              <w:rPr>
                <w:rFonts w:cstheme="minorHAnsi"/>
                <w:sz w:val="20"/>
                <w:szCs w:val="20"/>
              </w:rPr>
            </w:pPr>
            <w:r w:rsidRPr="00FE0F40">
              <w:rPr>
                <w:rFonts w:cstheme="minorHAnsi"/>
                <w:color w:val="000000"/>
                <w:sz w:val="20"/>
                <w:szCs w:val="20"/>
              </w:rPr>
              <w:t>Grow W&amp;G sections</w:t>
            </w:r>
          </w:p>
        </w:tc>
        <w:tc>
          <w:tcPr>
            <w:tcW w:w="220" w:type="pct"/>
            <w:vAlign w:val="center"/>
          </w:tcPr>
          <w:p w14:paraId="25C317FD" w14:textId="77777777" w:rsidR="002F7960" w:rsidRPr="00A52C43" w:rsidRDefault="002F7960" w:rsidP="00AF4F07">
            <w:pPr>
              <w:rPr>
                <w:rFonts w:cstheme="minorHAnsi"/>
                <w:sz w:val="20"/>
                <w:szCs w:val="20"/>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487BF8AF" w14:textId="4F1B8BD8" w:rsidR="002F7960" w:rsidRPr="00A52C43" w:rsidRDefault="002F7960" w:rsidP="00AF4F07">
            <w:pPr>
              <w:rPr>
                <w:rFonts w:cstheme="minorHAnsi"/>
                <w:color w:val="000000"/>
                <w:sz w:val="16"/>
                <w:szCs w:val="16"/>
              </w:rPr>
            </w:pPr>
          </w:p>
        </w:tc>
        <w:tc>
          <w:tcPr>
            <w:tcW w:w="1459" w:type="pct"/>
          </w:tcPr>
          <w:p w14:paraId="57003F1E" w14:textId="11C57B8C" w:rsidR="002F7960" w:rsidRPr="00A52C43" w:rsidRDefault="002F7960" w:rsidP="00AF4F07">
            <w:pPr>
              <w:rPr>
                <w:rFonts w:cstheme="minorHAnsi"/>
                <w:sz w:val="16"/>
                <w:szCs w:val="16"/>
              </w:rPr>
            </w:pPr>
            <w:r w:rsidRPr="00A52C43">
              <w:rPr>
                <w:rFonts w:cstheme="minorHAnsi"/>
                <w:sz w:val="16"/>
                <w:szCs w:val="16"/>
              </w:rPr>
              <w:t>3 W&amp;G “satellite hubs” feeding to Llandaff in 2022</w:t>
            </w:r>
          </w:p>
        </w:tc>
        <w:tc>
          <w:tcPr>
            <w:tcW w:w="847" w:type="pct"/>
          </w:tcPr>
          <w:p w14:paraId="3F82512B" w14:textId="5D94DA8F" w:rsidR="002F7960" w:rsidRPr="00A52C43" w:rsidRDefault="008D6FC3" w:rsidP="008D6FC3">
            <w:pPr>
              <w:shd w:val="clear" w:color="auto" w:fill="FFFFFF"/>
              <w:rPr>
                <w:rFonts w:eastAsia="Times New Roman" w:cstheme="minorHAnsi"/>
                <w:color w:val="444444"/>
                <w:sz w:val="16"/>
                <w:szCs w:val="16"/>
                <w:lang w:eastAsia="en-GB"/>
              </w:rPr>
            </w:pPr>
            <w:r w:rsidRPr="00A52C43">
              <w:rPr>
                <w:rFonts w:eastAsia="Times New Roman" w:cstheme="minorHAnsi"/>
                <w:color w:val="444444"/>
                <w:sz w:val="16"/>
                <w:szCs w:val="16"/>
                <w:lang w:eastAsia="en-GB"/>
              </w:rPr>
              <w:t xml:space="preserve">W&amp;G local offer linking to clubs </w:t>
            </w:r>
          </w:p>
        </w:tc>
      </w:tr>
      <w:tr w:rsidR="002F7960" w:rsidRPr="00FE0F40" w14:paraId="0EA59C7B" w14:textId="77777777" w:rsidTr="7BE5A24C">
        <w:tc>
          <w:tcPr>
            <w:tcW w:w="681" w:type="pct"/>
            <w:vMerge/>
            <w:vAlign w:val="center"/>
          </w:tcPr>
          <w:p w14:paraId="5E9328A7" w14:textId="6C009F20" w:rsidR="002F7960" w:rsidRPr="00FE0F40" w:rsidRDefault="002F7960" w:rsidP="00AF4F07">
            <w:pPr>
              <w:rPr>
                <w:rFonts w:cstheme="minorHAnsi"/>
                <w:b/>
                <w:sz w:val="20"/>
                <w:szCs w:val="20"/>
              </w:rPr>
            </w:pPr>
          </w:p>
        </w:tc>
        <w:tc>
          <w:tcPr>
            <w:tcW w:w="909" w:type="pct"/>
            <w:vAlign w:val="center"/>
          </w:tcPr>
          <w:p w14:paraId="4E8B6848" w14:textId="58496A64" w:rsidR="002F7960" w:rsidRPr="00FE0F40" w:rsidRDefault="002F7960" w:rsidP="00AF4F07">
            <w:pPr>
              <w:rPr>
                <w:rFonts w:cstheme="minorHAnsi"/>
                <w:sz w:val="20"/>
                <w:szCs w:val="20"/>
              </w:rPr>
            </w:pPr>
            <w:r w:rsidRPr="00FE0F40">
              <w:rPr>
                <w:rFonts w:cstheme="minorHAnsi"/>
                <w:color w:val="000000"/>
                <w:sz w:val="20"/>
                <w:szCs w:val="20"/>
              </w:rPr>
              <w:t xml:space="preserve">Mainstream midweek cricket </w:t>
            </w:r>
          </w:p>
        </w:tc>
        <w:tc>
          <w:tcPr>
            <w:tcW w:w="220" w:type="pct"/>
            <w:vAlign w:val="center"/>
          </w:tcPr>
          <w:p w14:paraId="552C7549" w14:textId="77777777" w:rsidR="002F7960" w:rsidRPr="00A52C43" w:rsidRDefault="002F7960" w:rsidP="00AF4F07">
            <w:pPr>
              <w:rPr>
                <w:rFonts w:cstheme="minorHAnsi"/>
                <w:sz w:val="20"/>
                <w:szCs w:val="20"/>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259C5746" w14:textId="6ED0B73B" w:rsidR="002F7960" w:rsidRPr="00A52C43" w:rsidRDefault="002F7960" w:rsidP="00AF4F07">
            <w:pPr>
              <w:rPr>
                <w:rFonts w:cstheme="minorHAnsi"/>
                <w:color w:val="000000"/>
                <w:sz w:val="16"/>
                <w:szCs w:val="16"/>
              </w:rPr>
            </w:pPr>
          </w:p>
        </w:tc>
        <w:tc>
          <w:tcPr>
            <w:tcW w:w="1459" w:type="pct"/>
          </w:tcPr>
          <w:p w14:paraId="79CCE587" w14:textId="2F2F8DBB" w:rsidR="002F7960" w:rsidRPr="00A52C43" w:rsidRDefault="002F7960" w:rsidP="00AF4F07">
            <w:pPr>
              <w:rPr>
                <w:rFonts w:cstheme="minorHAnsi"/>
                <w:sz w:val="16"/>
                <w:szCs w:val="16"/>
              </w:rPr>
            </w:pPr>
            <w:r w:rsidRPr="00A52C43">
              <w:rPr>
                <w:rFonts w:cstheme="minorHAnsi"/>
                <w:sz w:val="16"/>
                <w:szCs w:val="16"/>
              </w:rPr>
              <w:t>Cardiff Mid-week affiliation / relationship with CW</w:t>
            </w:r>
          </w:p>
        </w:tc>
        <w:tc>
          <w:tcPr>
            <w:tcW w:w="847" w:type="pct"/>
          </w:tcPr>
          <w:p w14:paraId="448E68B9" w14:textId="77777777" w:rsidR="002F7960" w:rsidRPr="00A52C43" w:rsidRDefault="002F7960" w:rsidP="00AF4F07">
            <w:pPr>
              <w:rPr>
                <w:rFonts w:cstheme="minorHAnsi"/>
                <w:sz w:val="16"/>
                <w:szCs w:val="16"/>
              </w:rPr>
            </w:pPr>
          </w:p>
        </w:tc>
      </w:tr>
      <w:tr w:rsidR="002F7960" w:rsidRPr="00FE0F40" w14:paraId="7E3DC06B" w14:textId="77777777" w:rsidTr="7BE5A24C">
        <w:tc>
          <w:tcPr>
            <w:tcW w:w="681" w:type="pct"/>
            <w:vMerge/>
            <w:vAlign w:val="center"/>
          </w:tcPr>
          <w:p w14:paraId="186F2641" w14:textId="148BA11A" w:rsidR="002F7960" w:rsidRPr="00FE0F40" w:rsidRDefault="002F7960" w:rsidP="00AF4F07">
            <w:pPr>
              <w:rPr>
                <w:rFonts w:cstheme="minorHAnsi"/>
                <w:b/>
                <w:sz w:val="20"/>
                <w:szCs w:val="20"/>
              </w:rPr>
            </w:pPr>
          </w:p>
        </w:tc>
        <w:tc>
          <w:tcPr>
            <w:tcW w:w="909" w:type="pct"/>
            <w:vAlign w:val="center"/>
          </w:tcPr>
          <w:p w14:paraId="7B1B5677" w14:textId="3C91B2C5" w:rsidR="002F7960" w:rsidRPr="00FE0F40" w:rsidRDefault="002F7960" w:rsidP="00AF4F07">
            <w:pPr>
              <w:rPr>
                <w:rFonts w:cstheme="minorHAnsi"/>
                <w:sz w:val="20"/>
                <w:szCs w:val="20"/>
              </w:rPr>
            </w:pPr>
            <w:r w:rsidRPr="00FE0F40">
              <w:rPr>
                <w:rFonts w:cstheme="minorHAnsi"/>
                <w:color w:val="000000"/>
                <w:sz w:val="20"/>
                <w:szCs w:val="20"/>
              </w:rPr>
              <w:t xml:space="preserve">Generate pathway </w:t>
            </w:r>
            <w:proofErr w:type="spellStart"/>
            <w:r w:rsidRPr="00FE0F40">
              <w:rPr>
                <w:rFonts w:cstheme="minorHAnsi"/>
                <w:color w:val="000000"/>
                <w:sz w:val="20"/>
                <w:szCs w:val="20"/>
              </w:rPr>
              <w:t>noms</w:t>
            </w:r>
            <w:proofErr w:type="spellEnd"/>
          </w:p>
        </w:tc>
        <w:tc>
          <w:tcPr>
            <w:tcW w:w="220" w:type="pct"/>
            <w:vAlign w:val="center"/>
          </w:tcPr>
          <w:p w14:paraId="62D0FEAD" w14:textId="77777777" w:rsidR="002F7960" w:rsidRPr="00A52C43" w:rsidRDefault="002F7960" w:rsidP="00AF4F07">
            <w:pPr>
              <w:rPr>
                <w:rFonts w:cstheme="minorHAnsi"/>
                <w:sz w:val="20"/>
                <w:szCs w:val="20"/>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center"/>
          </w:tcPr>
          <w:p w14:paraId="06C71EF9" w14:textId="58124380" w:rsidR="002F7960" w:rsidRPr="00A52C43" w:rsidRDefault="002F7960" w:rsidP="00AF4F07">
            <w:pPr>
              <w:rPr>
                <w:rFonts w:cstheme="minorHAnsi"/>
                <w:color w:val="000000"/>
                <w:sz w:val="16"/>
                <w:szCs w:val="16"/>
              </w:rPr>
            </w:pPr>
          </w:p>
        </w:tc>
        <w:tc>
          <w:tcPr>
            <w:tcW w:w="1459" w:type="pct"/>
          </w:tcPr>
          <w:p w14:paraId="1FFBEE0E" w14:textId="696F74FC" w:rsidR="002F7960" w:rsidRPr="00A52C43" w:rsidRDefault="002F7960" w:rsidP="00AF4F07">
            <w:pPr>
              <w:rPr>
                <w:rFonts w:cstheme="minorHAnsi"/>
                <w:sz w:val="16"/>
                <w:szCs w:val="16"/>
              </w:rPr>
            </w:pPr>
            <w:r w:rsidRPr="00A52C43">
              <w:rPr>
                <w:rFonts w:cstheme="minorHAnsi"/>
                <w:sz w:val="16"/>
                <w:szCs w:val="16"/>
              </w:rPr>
              <w:t>10 players</w:t>
            </w:r>
          </w:p>
        </w:tc>
        <w:tc>
          <w:tcPr>
            <w:tcW w:w="847" w:type="pct"/>
          </w:tcPr>
          <w:p w14:paraId="1EE86063" w14:textId="01797387" w:rsidR="002F7960" w:rsidRPr="00A52C43" w:rsidRDefault="008D6FC3" w:rsidP="00AF4F07">
            <w:pPr>
              <w:rPr>
                <w:rFonts w:cstheme="minorHAnsi"/>
                <w:sz w:val="16"/>
                <w:szCs w:val="16"/>
              </w:rPr>
            </w:pPr>
            <w:r w:rsidRPr="00A52C43">
              <w:rPr>
                <w:rFonts w:eastAsia="Times New Roman" w:cstheme="minorHAnsi"/>
                <w:color w:val="444444"/>
                <w:sz w:val="16"/>
                <w:szCs w:val="16"/>
                <w:lang w:eastAsia="en-GB"/>
              </w:rPr>
              <w:t>Glamorgan Cricket Links with all programs</w:t>
            </w:r>
          </w:p>
        </w:tc>
      </w:tr>
      <w:tr w:rsidR="002F7960" w:rsidRPr="00FE0F40" w14:paraId="13C562E3" w14:textId="772CA85B" w:rsidTr="7BE5A24C">
        <w:tc>
          <w:tcPr>
            <w:tcW w:w="681" w:type="pct"/>
            <w:vMerge/>
            <w:vAlign w:val="center"/>
          </w:tcPr>
          <w:p w14:paraId="33CE2C69" w14:textId="47977483" w:rsidR="002F7960" w:rsidRPr="00FE0F40" w:rsidRDefault="002F7960" w:rsidP="00AF4F07">
            <w:pPr>
              <w:rPr>
                <w:rFonts w:cstheme="minorHAnsi"/>
                <w:b/>
                <w:sz w:val="20"/>
                <w:szCs w:val="20"/>
              </w:rPr>
            </w:pPr>
          </w:p>
        </w:tc>
        <w:tc>
          <w:tcPr>
            <w:tcW w:w="909" w:type="pct"/>
          </w:tcPr>
          <w:p w14:paraId="078A8579" w14:textId="3A82615C" w:rsidR="002F7960" w:rsidRPr="00FE0F40" w:rsidRDefault="002F7960" w:rsidP="00AF4F07">
            <w:pPr>
              <w:rPr>
                <w:rFonts w:cstheme="minorHAnsi"/>
                <w:sz w:val="20"/>
                <w:szCs w:val="20"/>
              </w:rPr>
            </w:pPr>
            <w:r w:rsidRPr="00FE0F40">
              <w:rPr>
                <w:rFonts w:cstheme="minorHAnsi"/>
                <w:sz w:val="20"/>
                <w:szCs w:val="20"/>
              </w:rPr>
              <w:t>Governance</w:t>
            </w:r>
          </w:p>
        </w:tc>
        <w:tc>
          <w:tcPr>
            <w:tcW w:w="220" w:type="pct"/>
            <w:vAlign w:val="center"/>
          </w:tcPr>
          <w:p w14:paraId="682F37D0" w14:textId="00AF3F7A" w:rsidR="002F7960" w:rsidRPr="00A52C43" w:rsidRDefault="002F7960" w:rsidP="00AF4F07">
            <w:pPr>
              <w:rPr>
                <w:rFonts w:cstheme="minorHAnsi"/>
                <w:sz w:val="20"/>
                <w:szCs w:val="20"/>
              </w:rPr>
            </w:pPr>
          </w:p>
        </w:tc>
        <w:tc>
          <w:tcPr>
            <w:tcW w:w="885" w:type="pct"/>
          </w:tcPr>
          <w:p w14:paraId="767D23FD" w14:textId="72AD7D9A" w:rsidR="002F7960" w:rsidRPr="00A52C43" w:rsidRDefault="002F7960" w:rsidP="00AF4F07">
            <w:pPr>
              <w:rPr>
                <w:rFonts w:eastAsia="Times New Roman" w:cstheme="minorHAnsi"/>
                <w:sz w:val="16"/>
                <w:szCs w:val="16"/>
              </w:rPr>
            </w:pPr>
          </w:p>
        </w:tc>
        <w:tc>
          <w:tcPr>
            <w:tcW w:w="1459" w:type="pct"/>
          </w:tcPr>
          <w:p w14:paraId="60F1C6E7" w14:textId="634B31E4" w:rsidR="002F7960" w:rsidRPr="00A52C43" w:rsidRDefault="002F7960" w:rsidP="00AF4F07">
            <w:pPr>
              <w:rPr>
                <w:rFonts w:cstheme="minorHAnsi"/>
                <w:sz w:val="16"/>
                <w:szCs w:val="16"/>
              </w:rPr>
            </w:pPr>
            <w:r w:rsidRPr="00A52C43">
              <w:rPr>
                <w:rFonts w:cstheme="minorHAnsi"/>
                <w:sz w:val="16"/>
                <w:szCs w:val="16"/>
              </w:rPr>
              <w:t>Develop data from audit around EM % on club committees</w:t>
            </w:r>
          </w:p>
        </w:tc>
        <w:tc>
          <w:tcPr>
            <w:tcW w:w="847" w:type="pct"/>
          </w:tcPr>
          <w:p w14:paraId="7A07E84D" w14:textId="56BBC955" w:rsidR="002F7960" w:rsidRPr="00A52C43" w:rsidRDefault="002F7960" w:rsidP="00AF4F07">
            <w:pPr>
              <w:rPr>
                <w:rFonts w:cstheme="minorHAnsi"/>
                <w:sz w:val="16"/>
                <w:szCs w:val="16"/>
              </w:rPr>
            </w:pPr>
          </w:p>
        </w:tc>
      </w:tr>
      <w:tr w:rsidR="002F7960" w:rsidRPr="00FE0F40" w14:paraId="66EC7559" w14:textId="77777777" w:rsidTr="7BE5A24C">
        <w:tc>
          <w:tcPr>
            <w:tcW w:w="681" w:type="pct"/>
            <w:vMerge/>
            <w:vAlign w:val="center"/>
          </w:tcPr>
          <w:p w14:paraId="47DFEBEF" w14:textId="77777777" w:rsidR="002F7960" w:rsidRPr="00FE0F40" w:rsidRDefault="002F7960" w:rsidP="00AF4F07">
            <w:pPr>
              <w:rPr>
                <w:rFonts w:cstheme="minorHAnsi"/>
                <w:b/>
                <w:sz w:val="20"/>
                <w:szCs w:val="20"/>
              </w:rPr>
            </w:pPr>
          </w:p>
        </w:tc>
        <w:tc>
          <w:tcPr>
            <w:tcW w:w="909" w:type="pct"/>
          </w:tcPr>
          <w:p w14:paraId="746B1CFE" w14:textId="408EB6C5" w:rsidR="002F7960" w:rsidRPr="00FE0F40" w:rsidRDefault="002F7960" w:rsidP="00AF4F07">
            <w:pPr>
              <w:rPr>
                <w:rFonts w:cstheme="minorHAnsi"/>
                <w:sz w:val="20"/>
                <w:szCs w:val="20"/>
              </w:rPr>
            </w:pPr>
            <w:r w:rsidRPr="00FE0F40">
              <w:rPr>
                <w:rFonts w:cstheme="minorHAnsi"/>
                <w:sz w:val="20"/>
                <w:szCs w:val="20"/>
              </w:rPr>
              <w:t>Data</w:t>
            </w:r>
          </w:p>
        </w:tc>
        <w:tc>
          <w:tcPr>
            <w:tcW w:w="220" w:type="pct"/>
            <w:vAlign w:val="center"/>
          </w:tcPr>
          <w:p w14:paraId="4C442F10" w14:textId="77777777" w:rsidR="002F7960" w:rsidRPr="00A52C43" w:rsidRDefault="002F7960" w:rsidP="00AF4F07">
            <w:pPr>
              <w:rPr>
                <w:rFonts w:cstheme="minorHAnsi"/>
                <w:sz w:val="20"/>
                <w:szCs w:val="20"/>
              </w:rPr>
            </w:pPr>
          </w:p>
        </w:tc>
        <w:tc>
          <w:tcPr>
            <w:tcW w:w="885" w:type="pct"/>
          </w:tcPr>
          <w:p w14:paraId="1316B4DE" w14:textId="4B1A9A8A" w:rsidR="002F7960" w:rsidRPr="00A52C43" w:rsidRDefault="002F7960" w:rsidP="00AF4F07">
            <w:pPr>
              <w:rPr>
                <w:rFonts w:eastAsia="Times New Roman" w:cstheme="minorHAnsi"/>
                <w:sz w:val="16"/>
                <w:szCs w:val="16"/>
              </w:rPr>
            </w:pPr>
            <w:r w:rsidRPr="00A52C43">
              <w:rPr>
                <w:rFonts w:eastAsia="Times New Roman" w:cstheme="minorHAnsi"/>
                <w:sz w:val="16"/>
                <w:szCs w:val="16"/>
              </w:rPr>
              <w:t xml:space="preserve">2021 </w:t>
            </w:r>
            <w:r w:rsidR="00A375A5" w:rsidRPr="00A52C43">
              <w:rPr>
                <w:rFonts w:eastAsia="Times New Roman" w:cstheme="minorHAnsi"/>
                <w:sz w:val="16"/>
                <w:szCs w:val="16"/>
              </w:rPr>
              <w:t xml:space="preserve">Club </w:t>
            </w:r>
            <w:r w:rsidRPr="00A52C43">
              <w:rPr>
                <w:rFonts w:eastAsia="Times New Roman" w:cstheme="minorHAnsi"/>
                <w:sz w:val="16"/>
                <w:szCs w:val="16"/>
              </w:rPr>
              <w:t xml:space="preserve">Audit ethnic diversity: </w:t>
            </w:r>
          </w:p>
          <w:p w14:paraId="6ECE5D24" w14:textId="393721C1" w:rsidR="002F7960" w:rsidRPr="00A52C43" w:rsidRDefault="002F7960" w:rsidP="00AF4F07">
            <w:pPr>
              <w:rPr>
                <w:rFonts w:eastAsia="Times New Roman" w:cstheme="minorHAnsi"/>
                <w:sz w:val="16"/>
                <w:szCs w:val="16"/>
              </w:rPr>
            </w:pPr>
            <w:r w:rsidRPr="00A52C43">
              <w:rPr>
                <w:rFonts w:eastAsia="Times New Roman" w:cstheme="minorHAnsi"/>
                <w:sz w:val="16"/>
                <w:szCs w:val="16"/>
              </w:rPr>
              <w:t>18+ = 10.17; U18 = 9.54%</w:t>
            </w:r>
          </w:p>
        </w:tc>
        <w:tc>
          <w:tcPr>
            <w:tcW w:w="1459" w:type="pct"/>
          </w:tcPr>
          <w:p w14:paraId="2AAEFA4C" w14:textId="2B0227F0" w:rsidR="002F7960" w:rsidRPr="00A52C43" w:rsidRDefault="3359FC52" w:rsidP="7BE5A24C">
            <w:pPr>
              <w:rPr>
                <w:sz w:val="16"/>
                <w:szCs w:val="16"/>
              </w:rPr>
            </w:pPr>
            <w:r w:rsidRPr="7BE5A24C">
              <w:rPr>
                <w:sz w:val="16"/>
                <w:szCs w:val="16"/>
              </w:rPr>
              <w:t>2022 Club Audit</w:t>
            </w:r>
          </w:p>
          <w:p w14:paraId="7DD8103B" w14:textId="723C7486" w:rsidR="002F7960" w:rsidRPr="00A52C43" w:rsidRDefault="3359FC52" w:rsidP="7BE5A24C">
            <w:pPr>
              <w:rPr>
                <w:rFonts w:eastAsia="Times New Roman"/>
                <w:sz w:val="16"/>
                <w:szCs w:val="16"/>
              </w:rPr>
            </w:pPr>
            <w:r w:rsidRPr="7BE5A24C">
              <w:rPr>
                <w:rFonts w:eastAsia="Times New Roman"/>
                <w:sz w:val="16"/>
                <w:szCs w:val="16"/>
              </w:rPr>
              <w:t>18+ = 1</w:t>
            </w:r>
            <w:r w:rsidR="1CD1B9AA" w:rsidRPr="7BE5A24C">
              <w:rPr>
                <w:rFonts w:eastAsia="Times New Roman"/>
                <w:sz w:val="16"/>
                <w:szCs w:val="16"/>
              </w:rPr>
              <w:t>3.05</w:t>
            </w:r>
            <w:r w:rsidRPr="7BE5A24C">
              <w:rPr>
                <w:rFonts w:eastAsia="Times New Roman"/>
                <w:sz w:val="16"/>
                <w:szCs w:val="16"/>
              </w:rPr>
              <w:t xml:space="preserve">; U18 = </w:t>
            </w:r>
            <w:r w:rsidR="7E76466A" w:rsidRPr="7BE5A24C">
              <w:rPr>
                <w:rFonts w:eastAsia="Times New Roman"/>
                <w:sz w:val="16"/>
                <w:szCs w:val="16"/>
              </w:rPr>
              <w:t>11.61</w:t>
            </w:r>
            <w:r w:rsidRPr="7BE5A24C">
              <w:rPr>
                <w:rFonts w:eastAsia="Times New Roman"/>
                <w:sz w:val="16"/>
                <w:szCs w:val="16"/>
              </w:rPr>
              <w:t>%</w:t>
            </w:r>
            <w:r w:rsidRPr="7BE5A24C">
              <w:rPr>
                <w:sz w:val="16"/>
                <w:szCs w:val="16"/>
              </w:rPr>
              <w:t xml:space="preserve"> </w:t>
            </w:r>
          </w:p>
        </w:tc>
        <w:tc>
          <w:tcPr>
            <w:tcW w:w="847" w:type="pct"/>
          </w:tcPr>
          <w:p w14:paraId="64F3A5D6" w14:textId="31607F70" w:rsidR="002F7960" w:rsidRPr="00A52C43" w:rsidRDefault="002F7960" w:rsidP="00AF4F07">
            <w:pPr>
              <w:rPr>
                <w:rFonts w:cstheme="minorHAnsi"/>
                <w:sz w:val="16"/>
                <w:szCs w:val="16"/>
              </w:rPr>
            </w:pPr>
          </w:p>
        </w:tc>
      </w:tr>
      <w:tr w:rsidR="002F7960" w:rsidRPr="00FE0F40" w14:paraId="41E67367" w14:textId="68DE658F" w:rsidTr="7BE5A24C">
        <w:tc>
          <w:tcPr>
            <w:tcW w:w="681" w:type="pct"/>
            <w:vMerge/>
            <w:vAlign w:val="center"/>
          </w:tcPr>
          <w:p w14:paraId="3DCCE4B5" w14:textId="77777777" w:rsidR="002F7960" w:rsidRPr="00FE0F40" w:rsidRDefault="002F7960" w:rsidP="00AF4F07">
            <w:pPr>
              <w:rPr>
                <w:rFonts w:cstheme="minorHAnsi"/>
                <w:b/>
                <w:sz w:val="20"/>
                <w:szCs w:val="20"/>
              </w:rPr>
            </w:pPr>
          </w:p>
        </w:tc>
        <w:tc>
          <w:tcPr>
            <w:tcW w:w="909" w:type="pct"/>
          </w:tcPr>
          <w:p w14:paraId="786EB696" w14:textId="77777777" w:rsidR="002F7960" w:rsidRPr="00FE0F40" w:rsidRDefault="002F7960" w:rsidP="00AF4F07">
            <w:pPr>
              <w:rPr>
                <w:rFonts w:cstheme="minorHAnsi"/>
                <w:sz w:val="20"/>
                <w:szCs w:val="20"/>
              </w:rPr>
            </w:pPr>
            <w:r w:rsidRPr="00FE0F40">
              <w:rPr>
                <w:rFonts w:cstheme="minorHAnsi"/>
                <w:sz w:val="20"/>
                <w:szCs w:val="20"/>
              </w:rPr>
              <w:t xml:space="preserve">Cardiff  </w:t>
            </w:r>
          </w:p>
        </w:tc>
        <w:tc>
          <w:tcPr>
            <w:tcW w:w="220" w:type="pct"/>
            <w:vAlign w:val="center"/>
          </w:tcPr>
          <w:p w14:paraId="4A5F9998" w14:textId="77777777" w:rsidR="002F7960" w:rsidRPr="00A52C43" w:rsidRDefault="002F7960" w:rsidP="00AF4F07">
            <w:pPr>
              <w:rPr>
                <w:rFonts w:cstheme="minorHAnsi"/>
                <w:sz w:val="20"/>
                <w:szCs w:val="20"/>
              </w:rPr>
            </w:pPr>
          </w:p>
        </w:tc>
        <w:tc>
          <w:tcPr>
            <w:tcW w:w="885" w:type="pct"/>
          </w:tcPr>
          <w:p w14:paraId="509434DC" w14:textId="6AC38754" w:rsidR="002F7960" w:rsidRPr="00A52C43" w:rsidRDefault="002F7960" w:rsidP="00AF4F07">
            <w:pPr>
              <w:rPr>
                <w:rFonts w:eastAsia="Times New Roman" w:cstheme="minorHAnsi"/>
                <w:sz w:val="16"/>
                <w:szCs w:val="16"/>
              </w:rPr>
            </w:pPr>
            <w:r w:rsidRPr="00A52C43">
              <w:rPr>
                <w:rFonts w:eastAsia="Times New Roman" w:cstheme="minorHAnsi"/>
                <w:sz w:val="16"/>
                <w:szCs w:val="16"/>
              </w:rPr>
              <w:t xml:space="preserve">Cricket Cohesion Cup </w:t>
            </w:r>
            <w:proofErr w:type="spellStart"/>
            <w:r w:rsidRPr="00A52C43">
              <w:rPr>
                <w:rFonts w:eastAsia="Times New Roman" w:cstheme="minorHAnsi"/>
                <w:sz w:val="16"/>
                <w:szCs w:val="16"/>
              </w:rPr>
              <w:t>Grande</w:t>
            </w:r>
            <w:proofErr w:type="spellEnd"/>
            <w:r w:rsidRPr="00A52C43">
              <w:rPr>
                <w:rFonts w:eastAsia="Times New Roman" w:cstheme="minorHAnsi"/>
                <w:sz w:val="16"/>
                <w:szCs w:val="16"/>
              </w:rPr>
              <w:t xml:space="preserve"> Finale</w:t>
            </w:r>
            <w:r w:rsidRPr="00A52C43">
              <w:rPr>
                <w:rFonts w:cstheme="minorHAnsi"/>
                <w:sz w:val="16"/>
                <w:szCs w:val="16"/>
              </w:rPr>
              <w:t>:</w:t>
            </w:r>
          </w:p>
        </w:tc>
        <w:tc>
          <w:tcPr>
            <w:tcW w:w="1459" w:type="pct"/>
          </w:tcPr>
          <w:p w14:paraId="766554FC" w14:textId="50100B54" w:rsidR="002F7960" w:rsidRPr="00A52C43" w:rsidRDefault="002F7960" w:rsidP="00AF4F07">
            <w:pPr>
              <w:rPr>
                <w:rFonts w:cstheme="minorHAnsi"/>
                <w:sz w:val="16"/>
                <w:szCs w:val="16"/>
              </w:rPr>
            </w:pPr>
            <w:r w:rsidRPr="00A52C43">
              <w:rPr>
                <w:rFonts w:cstheme="minorHAnsi"/>
                <w:sz w:val="16"/>
                <w:szCs w:val="16"/>
              </w:rPr>
              <w:t xml:space="preserve">City Cup / Cohesion Cup/ Community Countdown Cup </w:t>
            </w:r>
          </w:p>
        </w:tc>
        <w:tc>
          <w:tcPr>
            <w:tcW w:w="847" w:type="pct"/>
          </w:tcPr>
          <w:p w14:paraId="59EA9BA0" w14:textId="077D539D" w:rsidR="002F7960" w:rsidRPr="00A52C43" w:rsidRDefault="002F7960" w:rsidP="00AF4F07">
            <w:pPr>
              <w:rPr>
                <w:rStyle w:val="CommentReference"/>
                <w:rFonts w:cstheme="minorHAnsi"/>
              </w:rPr>
            </w:pPr>
            <w:r w:rsidRPr="00A52C43">
              <w:rPr>
                <w:rStyle w:val="CommentReference"/>
                <w:rFonts w:cstheme="minorHAnsi"/>
              </w:rPr>
              <w:t xml:space="preserve">Review comps &amp; align with growth </w:t>
            </w:r>
          </w:p>
          <w:p w14:paraId="2C3C7425" w14:textId="77777777" w:rsidR="008D6FC3" w:rsidRPr="00A52C43" w:rsidRDefault="008D6FC3" w:rsidP="008D6FC3">
            <w:pPr>
              <w:shd w:val="clear" w:color="auto" w:fill="FFFFFF"/>
              <w:rPr>
                <w:rFonts w:eastAsia="Times New Roman" w:cstheme="minorHAnsi"/>
                <w:color w:val="444444"/>
                <w:sz w:val="16"/>
                <w:szCs w:val="16"/>
                <w:lang w:eastAsia="en-GB"/>
              </w:rPr>
            </w:pPr>
            <w:r w:rsidRPr="00A52C43">
              <w:rPr>
                <w:rFonts w:eastAsia="Times New Roman" w:cstheme="minorHAnsi"/>
                <w:color w:val="444444"/>
                <w:sz w:val="16"/>
                <w:szCs w:val="16"/>
                <w:lang w:eastAsia="en-GB"/>
              </w:rPr>
              <w:t>Cohesion Cup</w:t>
            </w:r>
          </w:p>
          <w:p w14:paraId="6E2542B7" w14:textId="1534972D" w:rsidR="008D6FC3" w:rsidRPr="00A52C43" w:rsidRDefault="008D6FC3" w:rsidP="008D6FC3">
            <w:pPr>
              <w:shd w:val="clear" w:color="auto" w:fill="FFFFFF"/>
              <w:rPr>
                <w:rFonts w:eastAsia="Times New Roman" w:cstheme="minorHAnsi"/>
                <w:color w:val="444444"/>
                <w:sz w:val="16"/>
                <w:szCs w:val="16"/>
                <w:lang w:eastAsia="en-GB"/>
              </w:rPr>
            </w:pPr>
            <w:r w:rsidRPr="00A52C43">
              <w:rPr>
                <w:rFonts w:eastAsia="Times New Roman" w:cstheme="minorHAnsi"/>
                <w:color w:val="444444"/>
                <w:sz w:val="16"/>
                <w:szCs w:val="16"/>
                <w:lang w:eastAsia="en-GB"/>
              </w:rPr>
              <w:t xml:space="preserve">Vibrant link With </w:t>
            </w:r>
            <w:proofErr w:type="spellStart"/>
            <w:r w:rsidRPr="00A52C43">
              <w:rPr>
                <w:rFonts w:eastAsia="Times New Roman" w:cstheme="minorHAnsi"/>
                <w:color w:val="444444"/>
                <w:sz w:val="16"/>
                <w:szCs w:val="16"/>
                <w:lang w:eastAsia="en-GB"/>
              </w:rPr>
              <w:t>Wicketz</w:t>
            </w:r>
            <w:proofErr w:type="spellEnd"/>
            <w:r w:rsidRPr="00A52C43">
              <w:rPr>
                <w:rFonts w:eastAsia="Times New Roman" w:cstheme="minorHAnsi"/>
                <w:color w:val="444444"/>
                <w:sz w:val="16"/>
                <w:szCs w:val="16"/>
                <w:lang w:eastAsia="en-GB"/>
              </w:rPr>
              <w:t xml:space="preserve"> Program </w:t>
            </w:r>
          </w:p>
        </w:tc>
      </w:tr>
      <w:tr w:rsidR="002F7960" w:rsidRPr="00FE0F40" w14:paraId="12EE8D1F" w14:textId="70AA76CB" w:rsidTr="7BE5A24C">
        <w:tc>
          <w:tcPr>
            <w:tcW w:w="681" w:type="pct"/>
            <w:vMerge/>
            <w:vAlign w:val="center"/>
          </w:tcPr>
          <w:p w14:paraId="0AFD9ED8" w14:textId="77777777" w:rsidR="002F7960" w:rsidRPr="00FE0F40" w:rsidRDefault="002F7960" w:rsidP="00AF4F07">
            <w:pPr>
              <w:rPr>
                <w:rFonts w:cstheme="minorHAnsi"/>
                <w:b/>
                <w:sz w:val="20"/>
                <w:szCs w:val="20"/>
              </w:rPr>
            </w:pPr>
          </w:p>
        </w:tc>
        <w:tc>
          <w:tcPr>
            <w:tcW w:w="909" w:type="pct"/>
          </w:tcPr>
          <w:p w14:paraId="3EC37ACB" w14:textId="67F0E6DA" w:rsidR="002F7960" w:rsidRPr="00FE0F40" w:rsidRDefault="002F7960" w:rsidP="00AF4F07">
            <w:pPr>
              <w:rPr>
                <w:rFonts w:cstheme="minorHAnsi"/>
                <w:sz w:val="20"/>
                <w:szCs w:val="20"/>
              </w:rPr>
            </w:pPr>
            <w:r w:rsidRPr="00FE0F40">
              <w:rPr>
                <w:rFonts w:cstheme="minorHAnsi"/>
                <w:sz w:val="20"/>
                <w:szCs w:val="20"/>
              </w:rPr>
              <w:t>Newport</w:t>
            </w:r>
          </w:p>
        </w:tc>
        <w:tc>
          <w:tcPr>
            <w:tcW w:w="220" w:type="pct"/>
            <w:vAlign w:val="center"/>
          </w:tcPr>
          <w:p w14:paraId="6C4A8BAB" w14:textId="77777777" w:rsidR="002F7960" w:rsidRPr="00A52C43" w:rsidRDefault="002F7960" w:rsidP="00AF4F07">
            <w:pPr>
              <w:rPr>
                <w:rFonts w:cstheme="minorHAnsi"/>
                <w:sz w:val="20"/>
                <w:szCs w:val="20"/>
              </w:rPr>
            </w:pPr>
          </w:p>
        </w:tc>
        <w:tc>
          <w:tcPr>
            <w:tcW w:w="885" w:type="pct"/>
          </w:tcPr>
          <w:p w14:paraId="02DD1BBB" w14:textId="79A89F86" w:rsidR="002F7960" w:rsidRPr="00A52C43" w:rsidRDefault="002F7960" w:rsidP="00AF4F07">
            <w:pPr>
              <w:rPr>
                <w:rFonts w:cstheme="minorHAnsi"/>
                <w:sz w:val="16"/>
                <w:szCs w:val="16"/>
              </w:rPr>
            </w:pPr>
          </w:p>
        </w:tc>
        <w:tc>
          <w:tcPr>
            <w:tcW w:w="1459" w:type="pct"/>
          </w:tcPr>
          <w:p w14:paraId="777D8B1B" w14:textId="25F66C62" w:rsidR="002F7960" w:rsidRPr="00A52C43" w:rsidRDefault="002F7960" w:rsidP="00AF4F07">
            <w:pPr>
              <w:rPr>
                <w:rFonts w:cstheme="minorHAnsi"/>
                <w:sz w:val="16"/>
                <w:szCs w:val="16"/>
              </w:rPr>
            </w:pPr>
          </w:p>
        </w:tc>
        <w:tc>
          <w:tcPr>
            <w:tcW w:w="847" w:type="pct"/>
          </w:tcPr>
          <w:p w14:paraId="264E712A" w14:textId="0FE2AAF3" w:rsidR="002F7960" w:rsidRPr="00A52C43" w:rsidRDefault="00B37E6E" w:rsidP="00AF4F07">
            <w:pPr>
              <w:rPr>
                <w:rFonts w:cstheme="minorHAnsi"/>
                <w:sz w:val="16"/>
                <w:szCs w:val="16"/>
              </w:rPr>
            </w:pPr>
            <w:r w:rsidRPr="00A52C43">
              <w:rPr>
                <w:rFonts w:cstheme="minorHAnsi"/>
                <w:sz w:val="16"/>
                <w:szCs w:val="16"/>
              </w:rPr>
              <w:t xml:space="preserve">See Street </w:t>
            </w:r>
          </w:p>
        </w:tc>
      </w:tr>
      <w:tr w:rsidR="002F7960" w:rsidRPr="00FE0F40" w14:paraId="44E2D7C5" w14:textId="77777777" w:rsidTr="7BE5A24C">
        <w:tc>
          <w:tcPr>
            <w:tcW w:w="681" w:type="pct"/>
            <w:vMerge/>
            <w:vAlign w:val="center"/>
          </w:tcPr>
          <w:p w14:paraId="01C518A6" w14:textId="77777777" w:rsidR="002F7960" w:rsidRPr="00FE0F40" w:rsidRDefault="002F7960" w:rsidP="00AF4F07">
            <w:pPr>
              <w:rPr>
                <w:rFonts w:cstheme="minorHAnsi"/>
                <w:b/>
                <w:sz w:val="20"/>
                <w:szCs w:val="20"/>
              </w:rPr>
            </w:pPr>
          </w:p>
        </w:tc>
        <w:tc>
          <w:tcPr>
            <w:tcW w:w="909" w:type="pct"/>
          </w:tcPr>
          <w:p w14:paraId="014F4318" w14:textId="04BCBB17" w:rsidR="002F7960" w:rsidRPr="00FE0F40" w:rsidRDefault="002F7960" w:rsidP="00AF4F07">
            <w:pPr>
              <w:rPr>
                <w:rFonts w:cstheme="minorHAnsi"/>
                <w:sz w:val="20"/>
                <w:szCs w:val="20"/>
              </w:rPr>
            </w:pPr>
            <w:r w:rsidRPr="00FE0F40">
              <w:rPr>
                <w:rFonts w:cstheme="minorHAnsi"/>
                <w:sz w:val="20"/>
                <w:szCs w:val="20"/>
              </w:rPr>
              <w:t>Swansea</w:t>
            </w:r>
          </w:p>
        </w:tc>
        <w:tc>
          <w:tcPr>
            <w:tcW w:w="220" w:type="pct"/>
            <w:vAlign w:val="center"/>
          </w:tcPr>
          <w:p w14:paraId="58CD9855" w14:textId="77777777" w:rsidR="002F7960" w:rsidRPr="00FE0F40" w:rsidRDefault="002F7960" w:rsidP="00AF4F07">
            <w:pPr>
              <w:rPr>
                <w:rFonts w:cstheme="minorHAnsi"/>
                <w:sz w:val="20"/>
                <w:szCs w:val="20"/>
              </w:rPr>
            </w:pPr>
          </w:p>
        </w:tc>
        <w:tc>
          <w:tcPr>
            <w:tcW w:w="885" w:type="pct"/>
          </w:tcPr>
          <w:p w14:paraId="6259D095" w14:textId="77777777" w:rsidR="002F7960" w:rsidRPr="00A52C43" w:rsidRDefault="002F7960" w:rsidP="00AF4F07">
            <w:pPr>
              <w:rPr>
                <w:rFonts w:cstheme="minorHAnsi"/>
                <w:sz w:val="16"/>
                <w:szCs w:val="16"/>
              </w:rPr>
            </w:pPr>
          </w:p>
        </w:tc>
        <w:tc>
          <w:tcPr>
            <w:tcW w:w="1459" w:type="pct"/>
          </w:tcPr>
          <w:p w14:paraId="7FAF4EE2" w14:textId="61F083D4" w:rsidR="002F7960" w:rsidRPr="00A52C43" w:rsidRDefault="002F7960" w:rsidP="00084DEB">
            <w:pPr>
              <w:rPr>
                <w:rFonts w:cstheme="minorHAnsi"/>
                <w:b/>
                <w:bCs/>
                <w:sz w:val="16"/>
                <w:szCs w:val="16"/>
              </w:rPr>
            </w:pPr>
            <w:r w:rsidRPr="00A52C43">
              <w:rPr>
                <w:rFonts w:cstheme="minorHAnsi"/>
                <w:b/>
                <w:bCs/>
                <w:sz w:val="16"/>
                <w:szCs w:val="16"/>
              </w:rPr>
              <w:t>Set up of inaugural TAWE league 6 diverse new teams involved</w:t>
            </w:r>
          </w:p>
          <w:p w14:paraId="2AA3DDD0" w14:textId="70321177" w:rsidR="002F7960" w:rsidRPr="00A52C43" w:rsidRDefault="002F7960" w:rsidP="00084DEB">
            <w:pPr>
              <w:rPr>
                <w:rFonts w:cstheme="minorHAnsi"/>
                <w:sz w:val="16"/>
                <w:szCs w:val="16"/>
              </w:rPr>
            </w:pPr>
          </w:p>
        </w:tc>
        <w:tc>
          <w:tcPr>
            <w:tcW w:w="847" w:type="pct"/>
          </w:tcPr>
          <w:p w14:paraId="6B814DCD" w14:textId="4BD4E98E" w:rsidR="002F7960" w:rsidRPr="00A52C43" w:rsidRDefault="00A375A5" w:rsidP="00AF4F07">
            <w:pPr>
              <w:rPr>
                <w:rFonts w:cstheme="minorHAnsi"/>
                <w:sz w:val="16"/>
                <w:szCs w:val="16"/>
              </w:rPr>
            </w:pPr>
            <w:r w:rsidRPr="00A52C43">
              <w:rPr>
                <w:rFonts w:cstheme="minorHAnsi"/>
                <w:sz w:val="16"/>
                <w:szCs w:val="16"/>
              </w:rPr>
              <w:t>Street potential (</w:t>
            </w:r>
            <w:proofErr w:type="spellStart"/>
            <w:r w:rsidRPr="00A52C43">
              <w:rPr>
                <w:rFonts w:cstheme="minorHAnsi"/>
                <w:sz w:val="16"/>
                <w:szCs w:val="16"/>
              </w:rPr>
              <w:t>Hafod</w:t>
            </w:r>
            <w:proofErr w:type="spellEnd"/>
            <w:r w:rsidRPr="00A52C43">
              <w:rPr>
                <w:rFonts w:cstheme="minorHAnsi"/>
                <w:sz w:val="16"/>
                <w:szCs w:val="16"/>
              </w:rPr>
              <w:t xml:space="preserve"> /Sandfields area); Cohesion Cup local police</w:t>
            </w:r>
          </w:p>
        </w:tc>
      </w:tr>
      <w:tr w:rsidR="002F7960" w:rsidRPr="00FE0F40" w14:paraId="086F331A" w14:textId="5D5D9EEE" w:rsidTr="7BE5A24C">
        <w:tc>
          <w:tcPr>
            <w:tcW w:w="681" w:type="pct"/>
            <w:vMerge/>
            <w:vAlign w:val="center"/>
          </w:tcPr>
          <w:p w14:paraId="777303C2" w14:textId="77777777" w:rsidR="002F7960" w:rsidRPr="00FE0F40" w:rsidRDefault="002F7960" w:rsidP="00AF4F07">
            <w:pPr>
              <w:rPr>
                <w:rFonts w:cstheme="minorHAnsi"/>
                <w:b/>
                <w:sz w:val="20"/>
                <w:szCs w:val="20"/>
              </w:rPr>
            </w:pPr>
          </w:p>
        </w:tc>
        <w:tc>
          <w:tcPr>
            <w:tcW w:w="909" w:type="pct"/>
          </w:tcPr>
          <w:p w14:paraId="1264257C" w14:textId="77777777" w:rsidR="002F7960" w:rsidRPr="00FE0F40" w:rsidRDefault="002F7960" w:rsidP="00AF4F07">
            <w:pPr>
              <w:rPr>
                <w:rFonts w:cstheme="minorHAnsi"/>
                <w:sz w:val="20"/>
                <w:szCs w:val="20"/>
              </w:rPr>
            </w:pPr>
            <w:r w:rsidRPr="00FE0F40">
              <w:rPr>
                <w:rFonts w:cstheme="minorHAnsi"/>
                <w:sz w:val="20"/>
                <w:szCs w:val="20"/>
              </w:rPr>
              <w:t>Volunteers/ workforce</w:t>
            </w:r>
          </w:p>
        </w:tc>
        <w:tc>
          <w:tcPr>
            <w:tcW w:w="220" w:type="pct"/>
            <w:vAlign w:val="center"/>
          </w:tcPr>
          <w:p w14:paraId="26FED134" w14:textId="77777777" w:rsidR="002F7960" w:rsidRPr="00FE0F40" w:rsidRDefault="002F7960" w:rsidP="00AF4F07">
            <w:pPr>
              <w:rPr>
                <w:rFonts w:cstheme="minorHAnsi"/>
                <w:sz w:val="20"/>
                <w:szCs w:val="20"/>
              </w:rPr>
            </w:pPr>
          </w:p>
        </w:tc>
        <w:tc>
          <w:tcPr>
            <w:tcW w:w="885" w:type="pct"/>
          </w:tcPr>
          <w:p w14:paraId="5DBC8B4A" w14:textId="693218C2" w:rsidR="002F7960" w:rsidRPr="00A52C43" w:rsidRDefault="008440CE" w:rsidP="00AF4F07">
            <w:pPr>
              <w:rPr>
                <w:rFonts w:cstheme="minorHAnsi"/>
                <w:sz w:val="16"/>
                <w:szCs w:val="16"/>
              </w:rPr>
            </w:pPr>
            <w:r w:rsidRPr="00A52C43">
              <w:rPr>
                <w:rFonts w:cstheme="minorHAnsi"/>
                <w:sz w:val="16"/>
                <w:szCs w:val="16"/>
              </w:rPr>
              <w:t xml:space="preserve">Coach Education </w:t>
            </w:r>
            <w:proofErr w:type="gramStart"/>
            <w:r w:rsidRPr="00A52C43">
              <w:rPr>
                <w:rFonts w:cstheme="minorHAnsi"/>
                <w:sz w:val="16"/>
                <w:szCs w:val="16"/>
              </w:rPr>
              <w:t xml:space="preserve">Bursaries </w:t>
            </w:r>
            <w:r w:rsidR="00425DC5" w:rsidRPr="00A52C43">
              <w:rPr>
                <w:rFonts w:cstheme="minorHAnsi"/>
                <w:sz w:val="16"/>
                <w:szCs w:val="16"/>
              </w:rPr>
              <w:t xml:space="preserve"> Female</w:t>
            </w:r>
            <w:proofErr w:type="gramEnd"/>
          </w:p>
        </w:tc>
        <w:tc>
          <w:tcPr>
            <w:tcW w:w="1459" w:type="pct"/>
          </w:tcPr>
          <w:p w14:paraId="3E1080EE" w14:textId="62F2B9F1" w:rsidR="002F7960" w:rsidRPr="00A52C43" w:rsidRDefault="002F7960" w:rsidP="00AF4F07">
            <w:pPr>
              <w:rPr>
                <w:rFonts w:cstheme="minorHAnsi"/>
                <w:sz w:val="16"/>
                <w:szCs w:val="16"/>
              </w:rPr>
            </w:pPr>
            <w:r w:rsidRPr="00A52C43">
              <w:rPr>
                <w:rFonts w:eastAsia="Times New Roman" w:cstheme="minorHAnsi"/>
                <w:sz w:val="16"/>
                <w:szCs w:val="16"/>
              </w:rPr>
              <w:t xml:space="preserve">Use bursaries &amp; Dream Big </w:t>
            </w:r>
          </w:p>
        </w:tc>
        <w:tc>
          <w:tcPr>
            <w:tcW w:w="847" w:type="pct"/>
          </w:tcPr>
          <w:p w14:paraId="6782E37B" w14:textId="147A3FC5" w:rsidR="002F7960" w:rsidRPr="00A52C43" w:rsidRDefault="00B37E6E" w:rsidP="00AF4F07">
            <w:pPr>
              <w:rPr>
                <w:rFonts w:cstheme="minorHAnsi"/>
                <w:sz w:val="16"/>
                <w:szCs w:val="16"/>
              </w:rPr>
            </w:pPr>
            <w:r w:rsidRPr="00A52C43">
              <w:rPr>
                <w:rFonts w:cstheme="minorHAnsi"/>
                <w:sz w:val="16"/>
                <w:szCs w:val="16"/>
              </w:rPr>
              <w:t xml:space="preserve">Support Street </w:t>
            </w:r>
          </w:p>
        </w:tc>
      </w:tr>
      <w:tr w:rsidR="002F7960" w:rsidRPr="00FE0F40" w14:paraId="47DCFAAE" w14:textId="7CED63D9" w:rsidTr="7BE5A24C">
        <w:tc>
          <w:tcPr>
            <w:tcW w:w="681" w:type="pct"/>
            <w:vMerge/>
            <w:vAlign w:val="center"/>
          </w:tcPr>
          <w:p w14:paraId="2D0829D0" w14:textId="77777777" w:rsidR="002F7960" w:rsidRPr="00FE0F40" w:rsidRDefault="002F7960" w:rsidP="00AF4F07">
            <w:pPr>
              <w:rPr>
                <w:rFonts w:cstheme="minorHAnsi"/>
                <w:b/>
                <w:sz w:val="20"/>
                <w:szCs w:val="20"/>
              </w:rPr>
            </w:pPr>
          </w:p>
        </w:tc>
        <w:tc>
          <w:tcPr>
            <w:tcW w:w="909" w:type="pct"/>
          </w:tcPr>
          <w:p w14:paraId="2D38E156" w14:textId="2CE77E77" w:rsidR="002F7960" w:rsidRPr="00FE0F40" w:rsidRDefault="002F7960" w:rsidP="00AF4F07">
            <w:pPr>
              <w:rPr>
                <w:rFonts w:cstheme="minorHAnsi"/>
                <w:sz w:val="20"/>
                <w:szCs w:val="20"/>
              </w:rPr>
            </w:pPr>
            <w:r w:rsidRPr="00FE0F40">
              <w:rPr>
                <w:rFonts w:cstheme="minorHAnsi"/>
                <w:sz w:val="20"/>
                <w:szCs w:val="20"/>
              </w:rPr>
              <w:t xml:space="preserve">Funding &amp; Resource </w:t>
            </w:r>
          </w:p>
        </w:tc>
        <w:tc>
          <w:tcPr>
            <w:tcW w:w="220" w:type="pct"/>
            <w:vAlign w:val="center"/>
          </w:tcPr>
          <w:p w14:paraId="7A2972BC" w14:textId="77777777" w:rsidR="002F7960" w:rsidRPr="00FE0F40" w:rsidRDefault="002F7960" w:rsidP="00AF4F07">
            <w:pPr>
              <w:rPr>
                <w:rFonts w:cstheme="minorHAnsi"/>
                <w:sz w:val="20"/>
                <w:szCs w:val="20"/>
              </w:rPr>
            </w:pPr>
          </w:p>
        </w:tc>
        <w:tc>
          <w:tcPr>
            <w:tcW w:w="885" w:type="pct"/>
          </w:tcPr>
          <w:p w14:paraId="273D5F14" w14:textId="78D9F0E8" w:rsidR="002F7960" w:rsidRPr="00A52C43" w:rsidRDefault="002F7960" w:rsidP="00AF4F07">
            <w:pPr>
              <w:rPr>
                <w:rFonts w:cstheme="minorHAnsi"/>
                <w:sz w:val="16"/>
                <w:szCs w:val="16"/>
              </w:rPr>
            </w:pPr>
          </w:p>
        </w:tc>
        <w:tc>
          <w:tcPr>
            <w:tcW w:w="1459" w:type="pct"/>
          </w:tcPr>
          <w:p w14:paraId="18493535" w14:textId="43B3CF47" w:rsidR="002F7960" w:rsidRPr="00A52C43" w:rsidRDefault="002F7960" w:rsidP="00AF4F07">
            <w:pPr>
              <w:rPr>
                <w:rFonts w:cstheme="minorHAnsi"/>
                <w:sz w:val="16"/>
                <w:szCs w:val="16"/>
              </w:rPr>
            </w:pPr>
            <w:r w:rsidRPr="00A52C43">
              <w:rPr>
                <w:rFonts w:cstheme="minorHAnsi"/>
                <w:sz w:val="16"/>
                <w:szCs w:val="16"/>
              </w:rPr>
              <w:t>Street: developing 2x inaugural street project</w:t>
            </w:r>
            <w:r w:rsidR="0070187E">
              <w:rPr>
                <w:rFonts w:cstheme="minorHAnsi"/>
                <w:sz w:val="16"/>
                <w:szCs w:val="16"/>
              </w:rPr>
              <w:t xml:space="preserve">s </w:t>
            </w:r>
            <w:r w:rsidRPr="00A52C43">
              <w:rPr>
                <w:rFonts w:cstheme="minorHAnsi"/>
                <w:sz w:val="16"/>
                <w:szCs w:val="16"/>
              </w:rPr>
              <w:t xml:space="preserve">in Cardiff / Newport </w:t>
            </w:r>
          </w:p>
        </w:tc>
        <w:tc>
          <w:tcPr>
            <w:tcW w:w="847" w:type="pct"/>
          </w:tcPr>
          <w:p w14:paraId="62719C58" w14:textId="400FD29E" w:rsidR="002F7960" w:rsidRPr="00A52C43" w:rsidRDefault="002F7960" w:rsidP="00AF4F07">
            <w:pPr>
              <w:rPr>
                <w:rFonts w:cstheme="minorHAnsi"/>
                <w:sz w:val="16"/>
                <w:szCs w:val="16"/>
              </w:rPr>
            </w:pPr>
          </w:p>
        </w:tc>
      </w:tr>
      <w:tr w:rsidR="002F7960" w:rsidRPr="00FE0F40" w14:paraId="04CA1333" w14:textId="77777777" w:rsidTr="7BE5A24C">
        <w:tc>
          <w:tcPr>
            <w:tcW w:w="681" w:type="pct"/>
            <w:vMerge/>
            <w:vAlign w:val="center"/>
          </w:tcPr>
          <w:p w14:paraId="4634F80B" w14:textId="77777777" w:rsidR="002F7960" w:rsidRPr="00FE0F40" w:rsidRDefault="002F7960" w:rsidP="00AF4F07">
            <w:pPr>
              <w:rPr>
                <w:rFonts w:cstheme="minorHAnsi"/>
                <w:b/>
                <w:sz w:val="20"/>
                <w:szCs w:val="20"/>
              </w:rPr>
            </w:pPr>
            <w:bookmarkStart w:id="2" w:name="_Hlk105764744"/>
          </w:p>
        </w:tc>
        <w:tc>
          <w:tcPr>
            <w:tcW w:w="909" w:type="pct"/>
          </w:tcPr>
          <w:p w14:paraId="791C8985" w14:textId="0C968216" w:rsidR="002F7960" w:rsidRPr="00FE0F40" w:rsidRDefault="002F7960" w:rsidP="00AF4F07">
            <w:pPr>
              <w:rPr>
                <w:rFonts w:cstheme="minorHAnsi"/>
                <w:sz w:val="20"/>
                <w:szCs w:val="20"/>
              </w:rPr>
            </w:pPr>
            <w:r w:rsidRPr="00FE0F40">
              <w:rPr>
                <w:rFonts w:cstheme="minorHAnsi"/>
                <w:sz w:val="20"/>
                <w:szCs w:val="20"/>
              </w:rPr>
              <w:t xml:space="preserve">Profile </w:t>
            </w:r>
          </w:p>
        </w:tc>
        <w:tc>
          <w:tcPr>
            <w:tcW w:w="220" w:type="pct"/>
            <w:vAlign w:val="center"/>
          </w:tcPr>
          <w:p w14:paraId="56D4B71D" w14:textId="77777777" w:rsidR="002F7960" w:rsidRPr="00FE0F40" w:rsidRDefault="002F7960" w:rsidP="00AF4F07">
            <w:pPr>
              <w:rPr>
                <w:rFonts w:cstheme="minorHAnsi"/>
                <w:sz w:val="20"/>
                <w:szCs w:val="20"/>
              </w:rPr>
            </w:pPr>
          </w:p>
        </w:tc>
        <w:tc>
          <w:tcPr>
            <w:tcW w:w="885" w:type="pct"/>
          </w:tcPr>
          <w:p w14:paraId="3981C0DB" w14:textId="77777777" w:rsidR="002F7960" w:rsidRPr="00FE0F40" w:rsidRDefault="002F7960" w:rsidP="00AF4F07">
            <w:pPr>
              <w:rPr>
                <w:rFonts w:cstheme="minorHAnsi"/>
                <w:sz w:val="20"/>
                <w:szCs w:val="20"/>
              </w:rPr>
            </w:pPr>
          </w:p>
        </w:tc>
        <w:tc>
          <w:tcPr>
            <w:tcW w:w="1459" w:type="pct"/>
          </w:tcPr>
          <w:p w14:paraId="73609ECB" w14:textId="77777777" w:rsidR="002F7960" w:rsidRPr="00A52C43" w:rsidRDefault="00F4265B" w:rsidP="00BA14F3">
            <w:pPr>
              <w:pStyle w:val="ListParagraph"/>
              <w:numPr>
                <w:ilvl w:val="0"/>
                <w:numId w:val="24"/>
              </w:numPr>
              <w:rPr>
                <w:rFonts w:cstheme="minorHAnsi"/>
                <w:sz w:val="16"/>
                <w:szCs w:val="16"/>
              </w:rPr>
            </w:pPr>
            <w:hyperlink r:id="rId18" w:history="1">
              <w:r w:rsidR="002F7960" w:rsidRPr="00A52C43">
                <w:rPr>
                  <w:rStyle w:val="Hyperlink"/>
                  <w:rFonts w:cstheme="minorHAnsi"/>
                  <w:sz w:val="16"/>
                  <w:szCs w:val="16"/>
                </w:rPr>
                <w:t>https://cricketwales.org.uk/news/late-night-ramadan-offer-featured-on-bbc-wales</w:t>
              </w:r>
            </w:hyperlink>
            <w:r w:rsidR="002F7960" w:rsidRPr="00A52C43">
              <w:rPr>
                <w:rFonts w:cstheme="minorHAnsi"/>
                <w:sz w:val="16"/>
                <w:szCs w:val="16"/>
              </w:rPr>
              <w:t xml:space="preserve"> </w:t>
            </w:r>
          </w:p>
          <w:p w14:paraId="7F3BCE81" w14:textId="7072BFE0" w:rsidR="00BA14F3" w:rsidRPr="00A52C43" w:rsidRDefault="00F4265B" w:rsidP="00BA14F3">
            <w:pPr>
              <w:pStyle w:val="ListParagraph"/>
              <w:numPr>
                <w:ilvl w:val="0"/>
                <w:numId w:val="24"/>
              </w:numPr>
              <w:rPr>
                <w:rFonts w:cstheme="minorHAnsi"/>
                <w:sz w:val="16"/>
                <w:szCs w:val="16"/>
              </w:rPr>
            </w:pPr>
            <w:hyperlink r:id="rId19" w:history="1">
              <w:r w:rsidR="00BA14F3" w:rsidRPr="00A52C43">
                <w:rPr>
                  <w:rStyle w:val="Hyperlink"/>
                  <w:rFonts w:cstheme="minorHAnsi"/>
                  <w:sz w:val="16"/>
                  <w:szCs w:val="16"/>
                </w:rPr>
                <w:t>https://glamorgancricket.com/news/ramadan-tapeball-league-a-big-success</w:t>
              </w:r>
            </w:hyperlink>
          </w:p>
          <w:p w14:paraId="4025433F" w14:textId="77777777" w:rsidR="00BA14F3" w:rsidRPr="00A52C43" w:rsidRDefault="00F4265B" w:rsidP="00BA14F3">
            <w:pPr>
              <w:pStyle w:val="ListParagraph"/>
              <w:numPr>
                <w:ilvl w:val="0"/>
                <w:numId w:val="24"/>
              </w:numPr>
              <w:rPr>
                <w:rFonts w:cstheme="minorHAnsi"/>
                <w:sz w:val="16"/>
                <w:szCs w:val="16"/>
              </w:rPr>
            </w:pPr>
            <w:hyperlink r:id="rId20" w:history="1">
              <w:r w:rsidR="00BA14F3" w:rsidRPr="00A52C43">
                <w:rPr>
                  <w:rStyle w:val="Hyperlink"/>
                  <w:rFonts w:cstheme="minorHAnsi"/>
                  <w:sz w:val="16"/>
                  <w:szCs w:val="16"/>
                </w:rPr>
                <w:t>https://www.bbc.co.uk/sport/cricket/61554565</w:t>
              </w:r>
            </w:hyperlink>
          </w:p>
          <w:p w14:paraId="20186CAD" w14:textId="77777777" w:rsidR="00BA14F3" w:rsidRPr="00A52C43" w:rsidRDefault="00F4265B" w:rsidP="00BA14F3">
            <w:pPr>
              <w:pStyle w:val="ListParagraph"/>
              <w:numPr>
                <w:ilvl w:val="0"/>
                <w:numId w:val="24"/>
              </w:numPr>
              <w:rPr>
                <w:rFonts w:cstheme="minorHAnsi"/>
                <w:sz w:val="16"/>
                <w:szCs w:val="16"/>
              </w:rPr>
            </w:pPr>
            <w:hyperlink r:id="rId21" w:history="1">
              <w:r w:rsidR="00BA14F3" w:rsidRPr="00A52C43">
                <w:rPr>
                  <w:rStyle w:val="Hyperlink"/>
                  <w:rFonts w:cstheme="minorHAnsi"/>
                  <w:sz w:val="16"/>
                  <w:szCs w:val="16"/>
                </w:rPr>
                <w:t>https://www.itv.com/news/wales/2022-05-24/world-number-one-test-batsman-marnus-labuschagne-visits-cardiff-school-children</w:t>
              </w:r>
            </w:hyperlink>
          </w:p>
          <w:p w14:paraId="04C41711" w14:textId="77777777" w:rsidR="00BA14F3" w:rsidRPr="00A52C43" w:rsidRDefault="00F4265B" w:rsidP="00BA14F3">
            <w:pPr>
              <w:pStyle w:val="ListParagraph"/>
              <w:numPr>
                <w:ilvl w:val="0"/>
                <w:numId w:val="24"/>
              </w:numPr>
              <w:rPr>
                <w:rFonts w:cstheme="minorHAnsi"/>
                <w:sz w:val="16"/>
                <w:szCs w:val="16"/>
              </w:rPr>
            </w:pPr>
            <w:hyperlink r:id="rId22" w:history="1">
              <w:r w:rsidR="00BA14F3" w:rsidRPr="00A52C43">
                <w:rPr>
                  <w:rStyle w:val="Hyperlink"/>
                  <w:rFonts w:cstheme="minorHAnsi"/>
                  <w:sz w:val="16"/>
                  <w:szCs w:val="16"/>
                </w:rPr>
                <w:t>https://glamorgancricket.com/news/glamorgan-launch-t20-campaign-at-grange-pavilion</w:t>
              </w:r>
            </w:hyperlink>
          </w:p>
          <w:p w14:paraId="41D06BEC" w14:textId="429D8E86" w:rsidR="00BA14F3" w:rsidRPr="00716DBA" w:rsidRDefault="00F4265B" w:rsidP="00AF4F07">
            <w:pPr>
              <w:pStyle w:val="ListParagraph"/>
              <w:numPr>
                <w:ilvl w:val="0"/>
                <w:numId w:val="24"/>
              </w:numPr>
              <w:rPr>
                <w:rFonts w:cstheme="minorHAnsi"/>
                <w:sz w:val="20"/>
                <w:szCs w:val="20"/>
              </w:rPr>
            </w:pPr>
            <w:hyperlink r:id="rId23" w:history="1">
              <w:r w:rsidR="00BA14F3" w:rsidRPr="00A52C43">
                <w:rPr>
                  <w:rStyle w:val="Hyperlink"/>
                  <w:rFonts w:cstheme="minorHAnsi"/>
                  <w:sz w:val="16"/>
                  <w:szCs w:val="16"/>
                </w:rPr>
                <w:t>https://glamorgancricket.com/news/mojeid-ilyas-appointed-as-diversity-champion-and-talent-scout</w:t>
              </w:r>
            </w:hyperlink>
          </w:p>
        </w:tc>
        <w:tc>
          <w:tcPr>
            <w:tcW w:w="847" w:type="pct"/>
          </w:tcPr>
          <w:p w14:paraId="73C918D2" w14:textId="3D9CD691" w:rsidR="002F7960" w:rsidRPr="00FE0F40" w:rsidRDefault="002F7960" w:rsidP="008D6FC3">
            <w:pPr>
              <w:shd w:val="clear" w:color="auto" w:fill="FFFFFF"/>
              <w:rPr>
                <w:rFonts w:eastAsia="Times New Roman" w:cstheme="minorHAnsi"/>
                <w:color w:val="444444"/>
                <w:sz w:val="20"/>
                <w:szCs w:val="20"/>
                <w:lang w:eastAsia="en-GB"/>
              </w:rPr>
            </w:pPr>
          </w:p>
        </w:tc>
      </w:tr>
      <w:bookmarkEnd w:id="2"/>
      <w:tr w:rsidR="00501CB9" w:rsidRPr="00FE0F40" w14:paraId="7070B570" w14:textId="77777777" w:rsidTr="7BE5A24C">
        <w:tc>
          <w:tcPr>
            <w:tcW w:w="681" w:type="pct"/>
            <w:shd w:val="clear" w:color="auto" w:fill="F7CAAC" w:themeFill="accent2" w:themeFillTint="66"/>
            <w:vAlign w:val="center"/>
          </w:tcPr>
          <w:p w14:paraId="6A3CCE41" w14:textId="4A75DC04" w:rsidR="00501CB9" w:rsidRPr="00FE0F40" w:rsidRDefault="001B169A" w:rsidP="00AF4F07">
            <w:pPr>
              <w:rPr>
                <w:rFonts w:cstheme="minorHAnsi"/>
                <w:b/>
                <w:sz w:val="20"/>
                <w:szCs w:val="20"/>
              </w:rPr>
            </w:pPr>
            <w:r>
              <w:rPr>
                <w:rFonts w:cstheme="minorHAnsi"/>
                <w:b/>
                <w:sz w:val="20"/>
                <w:szCs w:val="20"/>
              </w:rPr>
              <w:t>T</w:t>
            </w:r>
            <w:r w:rsidR="00501CB9" w:rsidRPr="00FE0F40">
              <w:rPr>
                <w:rFonts w:cstheme="minorHAnsi"/>
                <w:b/>
                <w:sz w:val="20"/>
                <w:szCs w:val="20"/>
              </w:rPr>
              <w:t>actics</w:t>
            </w:r>
          </w:p>
        </w:tc>
        <w:tc>
          <w:tcPr>
            <w:tcW w:w="4319" w:type="pct"/>
            <w:gridSpan w:val="5"/>
          </w:tcPr>
          <w:p w14:paraId="1CF4A528" w14:textId="0B13084F" w:rsidR="00501CB9" w:rsidRPr="00A52C43" w:rsidRDefault="00501CB9" w:rsidP="00AF4F07">
            <w:pPr>
              <w:rPr>
                <w:rFonts w:cstheme="minorHAnsi"/>
                <w:sz w:val="16"/>
                <w:szCs w:val="16"/>
              </w:rPr>
            </w:pPr>
            <w:r w:rsidRPr="00A52C43">
              <w:rPr>
                <w:rFonts w:cstheme="minorHAnsi"/>
                <w:sz w:val="16"/>
                <w:szCs w:val="16"/>
              </w:rPr>
              <w:t>Deploy FT staff resource and advisor (</w:t>
            </w:r>
            <w:r w:rsidR="00A375A5" w:rsidRPr="00A52C43">
              <w:rPr>
                <w:rFonts w:cstheme="minorHAnsi"/>
                <w:sz w:val="16"/>
                <w:szCs w:val="16"/>
              </w:rPr>
              <w:t>P</w:t>
            </w:r>
            <w:r w:rsidRPr="00A52C43">
              <w:rPr>
                <w:rFonts w:cstheme="minorHAnsi"/>
                <w:sz w:val="16"/>
                <w:szCs w:val="16"/>
              </w:rPr>
              <w:t>/t)</w:t>
            </w:r>
            <w:r w:rsidR="00A375A5" w:rsidRPr="00A52C43">
              <w:rPr>
                <w:rFonts w:cstheme="minorHAnsi"/>
                <w:sz w:val="16"/>
                <w:szCs w:val="16"/>
              </w:rPr>
              <w:t>;</w:t>
            </w:r>
            <w:r w:rsidRPr="00A52C43">
              <w:rPr>
                <w:rFonts w:cstheme="minorHAnsi"/>
                <w:sz w:val="16"/>
                <w:szCs w:val="16"/>
              </w:rPr>
              <w:t xml:space="preserve"> create a suite of new networks and sustained locally run projects/ seek out ‘Street’ funded projects</w:t>
            </w:r>
          </w:p>
        </w:tc>
      </w:tr>
    </w:tbl>
    <w:p w14:paraId="5719612A" w14:textId="027723AA" w:rsidR="007A4F71" w:rsidRPr="00FE0F40" w:rsidRDefault="007A4F71" w:rsidP="7BE5A24C">
      <w:pPr>
        <w:rPr>
          <w:sz w:val="20"/>
          <w:szCs w:val="20"/>
        </w:rPr>
      </w:pPr>
    </w:p>
    <w:p w14:paraId="06C072C3" w14:textId="03DCEF9D" w:rsidR="7BE5A24C" w:rsidRDefault="7BE5A24C" w:rsidP="7BE5A24C">
      <w:pPr>
        <w:rPr>
          <w:sz w:val="20"/>
          <w:szCs w:val="20"/>
        </w:rPr>
      </w:pPr>
    </w:p>
    <w:p w14:paraId="111D647D" w14:textId="33A54B33" w:rsidR="7BE5A24C" w:rsidRDefault="7BE5A24C" w:rsidP="7BE5A24C">
      <w:pPr>
        <w:rPr>
          <w:sz w:val="20"/>
          <w:szCs w:val="20"/>
        </w:rPr>
      </w:pPr>
    </w:p>
    <w:p w14:paraId="4BA99A7E" w14:textId="4F5A8436" w:rsidR="7BE5A24C" w:rsidRDefault="7BE5A24C" w:rsidP="7BE5A24C">
      <w:pPr>
        <w:rPr>
          <w:sz w:val="20"/>
          <w:szCs w:val="20"/>
        </w:rPr>
      </w:pPr>
    </w:p>
    <w:p w14:paraId="1E3399FF" w14:textId="6334A9DB" w:rsidR="7BE5A24C" w:rsidRDefault="7BE5A24C" w:rsidP="7BE5A24C">
      <w:pPr>
        <w:rPr>
          <w:sz w:val="20"/>
          <w:szCs w:val="20"/>
        </w:rPr>
      </w:pPr>
    </w:p>
    <w:p w14:paraId="78BD1C21" w14:textId="529F3A91" w:rsidR="7BE5A24C" w:rsidRDefault="7BE5A24C" w:rsidP="7BE5A24C">
      <w:pPr>
        <w:rPr>
          <w:sz w:val="20"/>
          <w:szCs w:val="20"/>
        </w:rPr>
      </w:pPr>
    </w:p>
    <w:p w14:paraId="2F9FE3C9" w14:textId="7BDE4A4D" w:rsidR="003557E4" w:rsidRPr="003557E4" w:rsidRDefault="003557E4">
      <w:pPr>
        <w:rPr>
          <w:b/>
          <w:bCs/>
        </w:rPr>
      </w:pPr>
      <w:r w:rsidRPr="003557E4">
        <w:rPr>
          <w:b/>
          <w:bCs/>
        </w:rPr>
        <w:t xml:space="preserve">Ethnic Diversity of Cricket in Wales </w:t>
      </w:r>
    </w:p>
    <w:tbl>
      <w:tblPr>
        <w:tblStyle w:val="TableGrid"/>
        <w:tblW w:w="0" w:type="auto"/>
        <w:tblLook w:val="04A0" w:firstRow="1" w:lastRow="0" w:firstColumn="1" w:lastColumn="0" w:noHBand="0" w:noVBand="1"/>
      </w:tblPr>
      <w:tblGrid>
        <w:gridCol w:w="2306"/>
        <w:gridCol w:w="2306"/>
        <w:gridCol w:w="2307"/>
        <w:gridCol w:w="2307"/>
        <w:gridCol w:w="2307"/>
        <w:gridCol w:w="2307"/>
        <w:gridCol w:w="2307"/>
      </w:tblGrid>
      <w:tr w:rsidR="00235EB2" w14:paraId="2536C717" w14:textId="77777777" w:rsidTr="7BE5A24C">
        <w:tc>
          <w:tcPr>
            <w:tcW w:w="2306" w:type="dxa"/>
            <w:shd w:val="clear" w:color="auto" w:fill="F4B083" w:themeFill="accent2" w:themeFillTint="99"/>
          </w:tcPr>
          <w:p w14:paraId="000ED593" w14:textId="1396DF23" w:rsidR="00235EB2" w:rsidRPr="00C31972" w:rsidRDefault="00235EB2" w:rsidP="0023746F">
            <w:pPr>
              <w:rPr>
                <w:b/>
                <w:bCs/>
              </w:rPr>
            </w:pPr>
            <w:r w:rsidRPr="00C31972">
              <w:rPr>
                <w:b/>
                <w:bCs/>
              </w:rPr>
              <w:t xml:space="preserve">Talent Pathway </w:t>
            </w:r>
            <w:r>
              <w:rPr>
                <w:b/>
                <w:bCs/>
              </w:rPr>
              <w:t xml:space="preserve">EM </w:t>
            </w:r>
            <w:r w:rsidRPr="00C31972">
              <w:rPr>
                <w:b/>
                <w:bCs/>
              </w:rPr>
              <w:t>Data</w:t>
            </w:r>
          </w:p>
        </w:tc>
        <w:tc>
          <w:tcPr>
            <w:tcW w:w="2306" w:type="dxa"/>
            <w:shd w:val="clear" w:color="auto" w:fill="FFD966" w:themeFill="accent4" w:themeFillTint="99"/>
          </w:tcPr>
          <w:p w14:paraId="542427DE" w14:textId="77777777" w:rsidR="00235EB2" w:rsidRDefault="00235EB2" w:rsidP="0023746F"/>
        </w:tc>
        <w:tc>
          <w:tcPr>
            <w:tcW w:w="2307" w:type="dxa"/>
            <w:shd w:val="clear" w:color="auto" w:fill="FFD966" w:themeFill="accent4" w:themeFillTint="99"/>
          </w:tcPr>
          <w:p w14:paraId="0A1A43B9" w14:textId="77777777" w:rsidR="00235EB2" w:rsidRDefault="00235EB2" w:rsidP="0023746F">
            <w:r>
              <w:t>2021</w:t>
            </w:r>
          </w:p>
        </w:tc>
        <w:tc>
          <w:tcPr>
            <w:tcW w:w="2307" w:type="dxa"/>
            <w:shd w:val="clear" w:color="auto" w:fill="FFD966" w:themeFill="accent4" w:themeFillTint="99"/>
          </w:tcPr>
          <w:p w14:paraId="2CA4C9AE" w14:textId="77777777" w:rsidR="00235EB2" w:rsidRDefault="00235EB2" w:rsidP="0023746F">
            <w:r w:rsidRPr="007A4F71">
              <w:rPr>
                <w:rFonts w:cstheme="minorHAnsi"/>
                <w:b/>
                <w:sz w:val="20"/>
                <w:szCs w:val="20"/>
              </w:rPr>
              <w:t>Benchmark 2022</w:t>
            </w:r>
          </w:p>
        </w:tc>
        <w:tc>
          <w:tcPr>
            <w:tcW w:w="2307" w:type="dxa"/>
            <w:shd w:val="clear" w:color="auto" w:fill="FFD966" w:themeFill="accent4" w:themeFillTint="99"/>
          </w:tcPr>
          <w:p w14:paraId="48D9D7E6" w14:textId="77777777" w:rsidR="00235EB2" w:rsidRDefault="00235EB2" w:rsidP="0023746F">
            <w:r w:rsidRPr="007A4F71">
              <w:rPr>
                <w:rFonts w:cstheme="minorHAnsi"/>
                <w:b/>
                <w:sz w:val="20"/>
                <w:szCs w:val="20"/>
              </w:rPr>
              <w:t>2023</w:t>
            </w:r>
          </w:p>
        </w:tc>
        <w:tc>
          <w:tcPr>
            <w:tcW w:w="2307" w:type="dxa"/>
            <w:shd w:val="clear" w:color="auto" w:fill="FFD966" w:themeFill="accent4" w:themeFillTint="99"/>
          </w:tcPr>
          <w:p w14:paraId="683C7B87" w14:textId="77777777" w:rsidR="00235EB2" w:rsidRDefault="00235EB2" w:rsidP="0023746F">
            <w:r w:rsidRPr="007A4F71">
              <w:rPr>
                <w:rFonts w:cstheme="minorHAnsi"/>
                <w:b/>
                <w:sz w:val="20"/>
                <w:szCs w:val="20"/>
              </w:rPr>
              <w:t>2024</w:t>
            </w:r>
          </w:p>
        </w:tc>
        <w:tc>
          <w:tcPr>
            <w:tcW w:w="2307" w:type="dxa"/>
            <w:shd w:val="clear" w:color="auto" w:fill="FFD966" w:themeFill="accent4" w:themeFillTint="99"/>
          </w:tcPr>
          <w:p w14:paraId="735BD63D" w14:textId="77777777" w:rsidR="00235EB2" w:rsidRDefault="00235EB2" w:rsidP="0023746F">
            <w:r w:rsidRPr="007A4F71">
              <w:rPr>
                <w:rFonts w:cstheme="minorHAnsi"/>
                <w:b/>
                <w:sz w:val="20"/>
                <w:szCs w:val="20"/>
              </w:rPr>
              <w:t>3 Year goal</w:t>
            </w:r>
          </w:p>
        </w:tc>
      </w:tr>
      <w:tr w:rsidR="00235EB2" w14:paraId="477C5ECB" w14:textId="77777777" w:rsidTr="7BE5A24C">
        <w:tc>
          <w:tcPr>
            <w:tcW w:w="2306" w:type="dxa"/>
          </w:tcPr>
          <w:p w14:paraId="41808A9B" w14:textId="77777777" w:rsidR="00235EB2" w:rsidRDefault="00235EB2" w:rsidP="0023746F">
            <w:r>
              <w:t>Regional players</w:t>
            </w:r>
          </w:p>
        </w:tc>
        <w:tc>
          <w:tcPr>
            <w:tcW w:w="2306" w:type="dxa"/>
          </w:tcPr>
          <w:p w14:paraId="7B52408F" w14:textId="77777777" w:rsidR="00235EB2" w:rsidRPr="00A52C43" w:rsidRDefault="00235EB2" w:rsidP="0023746F">
            <w:pPr>
              <w:rPr>
                <w:sz w:val="16"/>
                <w:szCs w:val="16"/>
              </w:rPr>
            </w:pPr>
          </w:p>
        </w:tc>
        <w:tc>
          <w:tcPr>
            <w:tcW w:w="2307" w:type="dxa"/>
          </w:tcPr>
          <w:p w14:paraId="1D83AF81" w14:textId="6F08FDE5" w:rsidR="00235EB2" w:rsidRPr="00A52C43" w:rsidRDefault="002F3ED0" w:rsidP="0023746F">
            <w:pPr>
              <w:rPr>
                <w:sz w:val="16"/>
                <w:szCs w:val="16"/>
              </w:rPr>
            </w:pPr>
            <w:r w:rsidRPr="00A52C43">
              <w:rPr>
                <w:sz w:val="16"/>
                <w:szCs w:val="16"/>
              </w:rPr>
              <w:t>12%</w:t>
            </w:r>
          </w:p>
        </w:tc>
        <w:tc>
          <w:tcPr>
            <w:tcW w:w="2307" w:type="dxa"/>
          </w:tcPr>
          <w:p w14:paraId="5FF09D96" w14:textId="77777777" w:rsidR="00235EB2" w:rsidRPr="00A52C43" w:rsidRDefault="00235EB2" w:rsidP="0023746F">
            <w:pPr>
              <w:rPr>
                <w:sz w:val="16"/>
                <w:szCs w:val="16"/>
              </w:rPr>
            </w:pPr>
            <w:r w:rsidRPr="00A52C43">
              <w:rPr>
                <w:sz w:val="16"/>
                <w:szCs w:val="16"/>
              </w:rPr>
              <w:t>10% EM on pathway</w:t>
            </w:r>
          </w:p>
        </w:tc>
        <w:tc>
          <w:tcPr>
            <w:tcW w:w="2307" w:type="dxa"/>
          </w:tcPr>
          <w:p w14:paraId="2CDA6666" w14:textId="77777777" w:rsidR="00235EB2" w:rsidRPr="00A52C43" w:rsidRDefault="00235EB2" w:rsidP="0023746F">
            <w:pPr>
              <w:rPr>
                <w:sz w:val="16"/>
                <w:szCs w:val="16"/>
              </w:rPr>
            </w:pPr>
            <w:r w:rsidRPr="00A52C43">
              <w:rPr>
                <w:sz w:val="16"/>
                <w:szCs w:val="16"/>
              </w:rPr>
              <w:t>17% on pathway</w:t>
            </w:r>
          </w:p>
        </w:tc>
        <w:tc>
          <w:tcPr>
            <w:tcW w:w="2307" w:type="dxa"/>
          </w:tcPr>
          <w:p w14:paraId="519727E7" w14:textId="77777777" w:rsidR="00235EB2" w:rsidRDefault="00235EB2" w:rsidP="0023746F"/>
        </w:tc>
        <w:tc>
          <w:tcPr>
            <w:tcW w:w="2307" w:type="dxa"/>
          </w:tcPr>
          <w:p w14:paraId="2EE2A262" w14:textId="77777777" w:rsidR="00235EB2" w:rsidRDefault="00235EB2" w:rsidP="0023746F"/>
        </w:tc>
      </w:tr>
      <w:tr w:rsidR="00235EB2" w14:paraId="0ADE491E" w14:textId="77777777" w:rsidTr="7BE5A24C">
        <w:tc>
          <w:tcPr>
            <w:tcW w:w="2306" w:type="dxa"/>
          </w:tcPr>
          <w:p w14:paraId="094D7FBF" w14:textId="77777777" w:rsidR="00235EB2" w:rsidRPr="0016477D" w:rsidRDefault="00235EB2" w:rsidP="0023746F">
            <w:pPr>
              <w:rPr>
                <w:sz w:val="16"/>
                <w:szCs w:val="16"/>
              </w:rPr>
            </w:pPr>
            <w:r w:rsidRPr="0016477D">
              <w:rPr>
                <w:sz w:val="16"/>
                <w:szCs w:val="16"/>
              </w:rPr>
              <w:t>Glamorgan Academy (for info)</w:t>
            </w:r>
          </w:p>
        </w:tc>
        <w:tc>
          <w:tcPr>
            <w:tcW w:w="2306" w:type="dxa"/>
          </w:tcPr>
          <w:p w14:paraId="7D2A685F" w14:textId="3CE61066" w:rsidR="00235EB2" w:rsidRPr="0016477D" w:rsidRDefault="00CC63C8" w:rsidP="0023746F">
            <w:pPr>
              <w:rPr>
                <w:sz w:val="16"/>
                <w:szCs w:val="16"/>
              </w:rPr>
            </w:pPr>
            <w:r w:rsidRPr="0016477D">
              <w:rPr>
                <w:sz w:val="16"/>
                <w:szCs w:val="16"/>
              </w:rPr>
              <w:t>5</w:t>
            </w:r>
          </w:p>
        </w:tc>
        <w:tc>
          <w:tcPr>
            <w:tcW w:w="2307" w:type="dxa"/>
          </w:tcPr>
          <w:p w14:paraId="5EF3083C" w14:textId="734A76F0" w:rsidR="00235EB2" w:rsidRPr="0016477D" w:rsidRDefault="002F3ED0" w:rsidP="0023746F">
            <w:pPr>
              <w:rPr>
                <w:sz w:val="16"/>
                <w:szCs w:val="16"/>
              </w:rPr>
            </w:pPr>
            <w:r w:rsidRPr="0016477D">
              <w:rPr>
                <w:sz w:val="16"/>
                <w:szCs w:val="16"/>
              </w:rPr>
              <w:t>10%</w:t>
            </w:r>
          </w:p>
        </w:tc>
        <w:tc>
          <w:tcPr>
            <w:tcW w:w="2307" w:type="dxa"/>
          </w:tcPr>
          <w:p w14:paraId="2C8FCC3A" w14:textId="77777777" w:rsidR="00235EB2" w:rsidRPr="0016477D" w:rsidRDefault="00235EB2" w:rsidP="0023746F">
            <w:pPr>
              <w:rPr>
                <w:sz w:val="16"/>
                <w:szCs w:val="16"/>
              </w:rPr>
            </w:pPr>
            <w:r w:rsidRPr="0016477D">
              <w:rPr>
                <w:sz w:val="16"/>
                <w:szCs w:val="16"/>
              </w:rPr>
              <w:t xml:space="preserve">11% EM </w:t>
            </w:r>
            <w:proofErr w:type="gramStart"/>
            <w:r w:rsidRPr="0016477D">
              <w:rPr>
                <w:sz w:val="16"/>
                <w:szCs w:val="16"/>
              </w:rPr>
              <w:t>boys</w:t>
            </w:r>
            <w:proofErr w:type="gramEnd"/>
            <w:r w:rsidRPr="0016477D">
              <w:rPr>
                <w:sz w:val="16"/>
                <w:szCs w:val="16"/>
              </w:rPr>
              <w:t xml:space="preserve"> academy</w:t>
            </w:r>
          </w:p>
          <w:p w14:paraId="239A8C29" w14:textId="77777777" w:rsidR="00235EB2" w:rsidRPr="0016477D" w:rsidRDefault="00235EB2" w:rsidP="0023746F">
            <w:pPr>
              <w:rPr>
                <w:sz w:val="16"/>
                <w:szCs w:val="16"/>
              </w:rPr>
            </w:pPr>
            <w:r w:rsidRPr="0016477D">
              <w:rPr>
                <w:sz w:val="16"/>
                <w:szCs w:val="16"/>
              </w:rPr>
              <w:t>7% EM girls’ academy</w:t>
            </w:r>
          </w:p>
        </w:tc>
        <w:tc>
          <w:tcPr>
            <w:tcW w:w="2307" w:type="dxa"/>
          </w:tcPr>
          <w:p w14:paraId="7AFFD87C" w14:textId="781CD316" w:rsidR="00235EB2" w:rsidRPr="0016477D" w:rsidRDefault="00235EB2" w:rsidP="0023746F">
            <w:pPr>
              <w:rPr>
                <w:sz w:val="16"/>
                <w:szCs w:val="16"/>
              </w:rPr>
            </w:pPr>
            <w:r w:rsidRPr="0016477D">
              <w:rPr>
                <w:sz w:val="16"/>
                <w:szCs w:val="16"/>
              </w:rPr>
              <w:t>14% boys</w:t>
            </w:r>
            <w:r w:rsidR="00FE0F40" w:rsidRPr="0016477D">
              <w:rPr>
                <w:sz w:val="16"/>
                <w:szCs w:val="16"/>
              </w:rPr>
              <w:t>’</w:t>
            </w:r>
            <w:r w:rsidRPr="0016477D">
              <w:rPr>
                <w:sz w:val="16"/>
                <w:szCs w:val="16"/>
              </w:rPr>
              <w:t xml:space="preserve"> academy</w:t>
            </w:r>
          </w:p>
          <w:p w14:paraId="4420F3D9" w14:textId="77777777" w:rsidR="00235EB2" w:rsidRPr="0016477D" w:rsidRDefault="00235EB2" w:rsidP="0023746F">
            <w:pPr>
              <w:rPr>
                <w:sz w:val="16"/>
                <w:szCs w:val="16"/>
              </w:rPr>
            </w:pPr>
            <w:r w:rsidRPr="0016477D">
              <w:rPr>
                <w:sz w:val="16"/>
                <w:szCs w:val="16"/>
              </w:rPr>
              <w:t>11% girls’ academy</w:t>
            </w:r>
          </w:p>
        </w:tc>
        <w:tc>
          <w:tcPr>
            <w:tcW w:w="2307" w:type="dxa"/>
          </w:tcPr>
          <w:p w14:paraId="3F37ADC4" w14:textId="77777777" w:rsidR="00235EB2" w:rsidRDefault="00235EB2" w:rsidP="0023746F"/>
        </w:tc>
        <w:tc>
          <w:tcPr>
            <w:tcW w:w="2307" w:type="dxa"/>
          </w:tcPr>
          <w:p w14:paraId="5611FB30" w14:textId="77777777" w:rsidR="00235EB2" w:rsidRDefault="00235EB2" w:rsidP="0023746F"/>
        </w:tc>
      </w:tr>
      <w:tr w:rsidR="005258C0" w14:paraId="666D542C" w14:textId="77777777" w:rsidTr="7BE5A24C">
        <w:tc>
          <w:tcPr>
            <w:tcW w:w="2306" w:type="dxa"/>
          </w:tcPr>
          <w:p w14:paraId="661D4ACB" w14:textId="6657C051" w:rsidR="005258C0" w:rsidRPr="0016477D" w:rsidRDefault="005258C0" w:rsidP="0023746F">
            <w:pPr>
              <w:rPr>
                <w:sz w:val="16"/>
                <w:szCs w:val="16"/>
              </w:rPr>
            </w:pPr>
            <w:r w:rsidRPr="0016477D">
              <w:rPr>
                <w:sz w:val="16"/>
                <w:szCs w:val="16"/>
              </w:rPr>
              <w:t xml:space="preserve">Glamorgan Professionals </w:t>
            </w:r>
            <w:r w:rsidR="0016477D" w:rsidRPr="0016477D">
              <w:rPr>
                <w:sz w:val="16"/>
                <w:szCs w:val="16"/>
              </w:rPr>
              <w:t>(for info)</w:t>
            </w:r>
          </w:p>
        </w:tc>
        <w:tc>
          <w:tcPr>
            <w:tcW w:w="2306" w:type="dxa"/>
          </w:tcPr>
          <w:p w14:paraId="0CCB3DD8" w14:textId="77777777" w:rsidR="005258C0" w:rsidRPr="0016477D" w:rsidRDefault="005258C0" w:rsidP="0023746F">
            <w:pPr>
              <w:rPr>
                <w:sz w:val="16"/>
                <w:szCs w:val="16"/>
              </w:rPr>
            </w:pPr>
          </w:p>
        </w:tc>
        <w:tc>
          <w:tcPr>
            <w:tcW w:w="2307" w:type="dxa"/>
          </w:tcPr>
          <w:p w14:paraId="6C1030C0" w14:textId="24EE5988" w:rsidR="005258C0" w:rsidRPr="0016477D" w:rsidRDefault="005258C0" w:rsidP="0023746F">
            <w:pPr>
              <w:rPr>
                <w:sz w:val="16"/>
                <w:szCs w:val="16"/>
              </w:rPr>
            </w:pPr>
            <w:r w:rsidRPr="0016477D">
              <w:rPr>
                <w:sz w:val="16"/>
                <w:szCs w:val="16"/>
              </w:rPr>
              <w:t>9%</w:t>
            </w:r>
          </w:p>
        </w:tc>
        <w:tc>
          <w:tcPr>
            <w:tcW w:w="2307" w:type="dxa"/>
          </w:tcPr>
          <w:p w14:paraId="442B392D" w14:textId="4C3F7953" w:rsidR="005258C0" w:rsidRPr="0016477D" w:rsidRDefault="00C7480D" w:rsidP="0023746F">
            <w:pPr>
              <w:rPr>
                <w:sz w:val="16"/>
                <w:szCs w:val="16"/>
              </w:rPr>
            </w:pPr>
            <w:r w:rsidRPr="0016477D">
              <w:rPr>
                <w:sz w:val="16"/>
                <w:szCs w:val="16"/>
              </w:rPr>
              <w:t>9%</w:t>
            </w:r>
          </w:p>
        </w:tc>
        <w:tc>
          <w:tcPr>
            <w:tcW w:w="2307" w:type="dxa"/>
          </w:tcPr>
          <w:p w14:paraId="493D3DE7" w14:textId="7C16C990" w:rsidR="005258C0" w:rsidRPr="0016477D" w:rsidRDefault="00C7480D" w:rsidP="0023746F">
            <w:pPr>
              <w:rPr>
                <w:sz w:val="16"/>
                <w:szCs w:val="16"/>
              </w:rPr>
            </w:pPr>
            <w:r w:rsidRPr="0016477D">
              <w:rPr>
                <w:sz w:val="16"/>
                <w:szCs w:val="16"/>
              </w:rPr>
              <w:t>15%</w:t>
            </w:r>
          </w:p>
        </w:tc>
        <w:tc>
          <w:tcPr>
            <w:tcW w:w="2307" w:type="dxa"/>
          </w:tcPr>
          <w:p w14:paraId="4D7C967E" w14:textId="77777777" w:rsidR="005258C0" w:rsidRDefault="005258C0" w:rsidP="0023746F"/>
        </w:tc>
        <w:tc>
          <w:tcPr>
            <w:tcW w:w="2307" w:type="dxa"/>
          </w:tcPr>
          <w:p w14:paraId="3FA635DE" w14:textId="77777777" w:rsidR="005258C0" w:rsidRDefault="005258C0" w:rsidP="0023746F"/>
        </w:tc>
      </w:tr>
      <w:tr w:rsidR="00C60662" w14:paraId="3827995C" w14:textId="77777777" w:rsidTr="7BE5A24C">
        <w:tc>
          <w:tcPr>
            <w:tcW w:w="2306" w:type="dxa"/>
            <w:shd w:val="clear" w:color="auto" w:fill="FFD966" w:themeFill="accent4" w:themeFillTint="99"/>
          </w:tcPr>
          <w:p w14:paraId="2F985210" w14:textId="79C6C2F9" w:rsidR="00C60662" w:rsidRPr="00C60662" w:rsidRDefault="00C60662" w:rsidP="0023746F">
            <w:pPr>
              <w:rPr>
                <w:b/>
                <w:bCs/>
              </w:rPr>
            </w:pPr>
            <w:r w:rsidRPr="00C60662">
              <w:rPr>
                <w:b/>
                <w:bCs/>
              </w:rPr>
              <w:t xml:space="preserve">Clubs </w:t>
            </w:r>
          </w:p>
        </w:tc>
        <w:tc>
          <w:tcPr>
            <w:tcW w:w="2306" w:type="dxa"/>
            <w:shd w:val="clear" w:color="auto" w:fill="FFD966" w:themeFill="accent4" w:themeFillTint="99"/>
          </w:tcPr>
          <w:p w14:paraId="0190FBF2" w14:textId="77777777" w:rsidR="00C60662" w:rsidRPr="00A52C43" w:rsidRDefault="00C60662" w:rsidP="0023746F">
            <w:pPr>
              <w:rPr>
                <w:b/>
                <w:bCs/>
                <w:sz w:val="16"/>
                <w:szCs w:val="16"/>
              </w:rPr>
            </w:pPr>
          </w:p>
        </w:tc>
        <w:tc>
          <w:tcPr>
            <w:tcW w:w="2307" w:type="dxa"/>
            <w:shd w:val="clear" w:color="auto" w:fill="FFD966" w:themeFill="accent4" w:themeFillTint="99"/>
          </w:tcPr>
          <w:p w14:paraId="321E1502" w14:textId="77777777" w:rsidR="00C60662" w:rsidRPr="00A52C43" w:rsidRDefault="00C60662" w:rsidP="0023746F">
            <w:pPr>
              <w:rPr>
                <w:b/>
                <w:bCs/>
                <w:sz w:val="16"/>
                <w:szCs w:val="16"/>
              </w:rPr>
            </w:pPr>
          </w:p>
        </w:tc>
        <w:tc>
          <w:tcPr>
            <w:tcW w:w="2307" w:type="dxa"/>
            <w:shd w:val="clear" w:color="auto" w:fill="FFD966" w:themeFill="accent4" w:themeFillTint="99"/>
          </w:tcPr>
          <w:p w14:paraId="4718BA01" w14:textId="77777777" w:rsidR="00C60662" w:rsidRPr="00A52C43" w:rsidRDefault="00C60662" w:rsidP="0023746F">
            <w:pPr>
              <w:rPr>
                <w:b/>
                <w:bCs/>
                <w:sz w:val="16"/>
                <w:szCs w:val="16"/>
              </w:rPr>
            </w:pPr>
          </w:p>
        </w:tc>
        <w:tc>
          <w:tcPr>
            <w:tcW w:w="2307" w:type="dxa"/>
            <w:shd w:val="clear" w:color="auto" w:fill="FFD966" w:themeFill="accent4" w:themeFillTint="99"/>
          </w:tcPr>
          <w:p w14:paraId="1AA49A42" w14:textId="77777777" w:rsidR="00C60662" w:rsidRPr="00A52C43" w:rsidRDefault="00C60662" w:rsidP="0023746F">
            <w:pPr>
              <w:rPr>
                <w:b/>
                <w:bCs/>
                <w:sz w:val="16"/>
                <w:szCs w:val="16"/>
              </w:rPr>
            </w:pPr>
          </w:p>
        </w:tc>
        <w:tc>
          <w:tcPr>
            <w:tcW w:w="2307" w:type="dxa"/>
            <w:shd w:val="clear" w:color="auto" w:fill="FFD966" w:themeFill="accent4" w:themeFillTint="99"/>
          </w:tcPr>
          <w:p w14:paraId="37BEA8B3" w14:textId="77777777" w:rsidR="00C60662" w:rsidRPr="00C60662" w:rsidRDefault="00C60662" w:rsidP="0023746F">
            <w:pPr>
              <w:rPr>
                <w:b/>
                <w:bCs/>
              </w:rPr>
            </w:pPr>
          </w:p>
        </w:tc>
        <w:tc>
          <w:tcPr>
            <w:tcW w:w="2307" w:type="dxa"/>
            <w:shd w:val="clear" w:color="auto" w:fill="FFD966" w:themeFill="accent4" w:themeFillTint="99"/>
          </w:tcPr>
          <w:p w14:paraId="285AA2E3" w14:textId="77777777" w:rsidR="00C60662" w:rsidRPr="00C60662" w:rsidRDefault="00C60662" w:rsidP="0023746F">
            <w:pPr>
              <w:rPr>
                <w:b/>
                <w:bCs/>
              </w:rPr>
            </w:pPr>
          </w:p>
        </w:tc>
      </w:tr>
      <w:tr w:rsidR="00C60662" w14:paraId="2165A289" w14:textId="77777777" w:rsidTr="7BE5A24C">
        <w:tc>
          <w:tcPr>
            <w:tcW w:w="2306" w:type="dxa"/>
          </w:tcPr>
          <w:p w14:paraId="0DB1AB42" w14:textId="36C55955" w:rsidR="00C60662" w:rsidRDefault="00294674" w:rsidP="0023746F">
            <w:r>
              <w:t xml:space="preserve">U18 membership </w:t>
            </w:r>
          </w:p>
        </w:tc>
        <w:tc>
          <w:tcPr>
            <w:tcW w:w="2306" w:type="dxa"/>
          </w:tcPr>
          <w:p w14:paraId="7403BACC" w14:textId="1948F815" w:rsidR="00C60662" w:rsidRPr="00A52C43" w:rsidRDefault="00940352" w:rsidP="0023746F">
            <w:pPr>
              <w:rPr>
                <w:sz w:val="16"/>
                <w:szCs w:val="16"/>
              </w:rPr>
            </w:pPr>
            <w:r w:rsidRPr="00A52C43">
              <w:rPr>
                <w:sz w:val="16"/>
                <w:szCs w:val="16"/>
              </w:rPr>
              <w:t>7</w:t>
            </w:r>
          </w:p>
        </w:tc>
        <w:tc>
          <w:tcPr>
            <w:tcW w:w="2307" w:type="dxa"/>
          </w:tcPr>
          <w:p w14:paraId="4E220A50" w14:textId="296BF0FF" w:rsidR="00C60662" w:rsidRPr="00A52C43" w:rsidRDefault="008A0ABC" w:rsidP="0023746F">
            <w:pPr>
              <w:rPr>
                <w:sz w:val="16"/>
                <w:szCs w:val="16"/>
              </w:rPr>
            </w:pPr>
            <w:r w:rsidRPr="00A52C43">
              <w:rPr>
                <w:sz w:val="16"/>
                <w:szCs w:val="16"/>
              </w:rPr>
              <w:t>9.54%</w:t>
            </w:r>
          </w:p>
        </w:tc>
        <w:tc>
          <w:tcPr>
            <w:tcW w:w="2307" w:type="dxa"/>
          </w:tcPr>
          <w:p w14:paraId="0AF26F9D" w14:textId="162098C4" w:rsidR="00C60662" w:rsidRPr="00A52C43" w:rsidRDefault="00294674" w:rsidP="0023746F">
            <w:pPr>
              <w:rPr>
                <w:sz w:val="16"/>
                <w:szCs w:val="16"/>
              </w:rPr>
            </w:pPr>
            <w:r w:rsidRPr="00A52C43">
              <w:rPr>
                <w:sz w:val="16"/>
                <w:szCs w:val="16"/>
              </w:rPr>
              <w:t>11.61</w:t>
            </w:r>
            <w:r w:rsidR="006760AD" w:rsidRPr="00A52C43">
              <w:rPr>
                <w:sz w:val="16"/>
                <w:szCs w:val="16"/>
              </w:rPr>
              <w:t>%</w:t>
            </w:r>
          </w:p>
        </w:tc>
        <w:tc>
          <w:tcPr>
            <w:tcW w:w="2307" w:type="dxa"/>
          </w:tcPr>
          <w:p w14:paraId="11B097A1" w14:textId="216C7F31" w:rsidR="00C60662" w:rsidRPr="00A52C43" w:rsidRDefault="562AA7EC" w:rsidP="7BE5A24C">
            <w:pPr>
              <w:rPr>
                <w:rFonts w:eastAsia="Times New Roman"/>
                <w:sz w:val="16"/>
                <w:szCs w:val="16"/>
              </w:rPr>
            </w:pPr>
            <w:r w:rsidRPr="7BE5A24C">
              <w:rPr>
                <w:rFonts w:eastAsia="Times New Roman"/>
                <w:sz w:val="16"/>
                <w:szCs w:val="16"/>
              </w:rPr>
              <w:t>Club audit 2023</w:t>
            </w:r>
            <w:r w:rsidR="04B9FB1A" w:rsidRPr="7BE5A24C">
              <w:rPr>
                <w:rFonts w:eastAsia="Times New Roman"/>
                <w:sz w:val="16"/>
                <w:szCs w:val="16"/>
              </w:rPr>
              <w:t xml:space="preserve"> Aug</w:t>
            </w:r>
          </w:p>
        </w:tc>
        <w:tc>
          <w:tcPr>
            <w:tcW w:w="2307" w:type="dxa"/>
          </w:tcPr>
          <w:p w14:paraId="3EB5BACE" w14:textId="77777777" w:rsidR="00C60662" w:rsidRDefault="00C60662" w:rsidP="0023746F"/>
        </w:tc>
        <w:tc>
          <w:tcPr>
            <w:tcW w:w="2307" w:type="dxa"/>
          </w:tcPr>
          <w:p w14:paraId="5CCC36F8" w14:textId="77777777" w:rsidR="00C60662" w:rsidRDefault="00C60662" w:rsidP="0023746F"/>
        </w:tc>
      </w:tr>
      <w:tr w:rsidR="00294674" w14:paraId="621608C7" w14:textId="77777777" w:rsidTr="7BE5A24C">
        <w:tc>
          <w:tcPr>
            <w:tcW w:w="2306" w:type="dxa"/>
          </w:tcPr>
          <w:p w14:paraId="5CB50B17" w14:textId="471B0CBF" w:rsidR="00294674" w:rsidRDefault="00BD28DC" w:rsidP="0023746F">
            <w:r>
              <w:t xml:space="preserve">Over 18 </w:t>
            </w:r>
            <w:r w:rsidR="006760AD">
              <w:t>Membership</w:t>
            </w:r>
            <w:r>
              <w:t xml:space="preserve"> </w:t>
            </w:r>
          </w:p>
        </w:tc>
        <w:tc>
          <w:tcPr>
            <w:tcW w:w="2306" w:type="dxa"/>
          </w:tcPr>
          <w:p w14:paraId="28774F64" w14:textId="1F6208C9" w:rsidR="00294674" w:rsidRPr="00A52C43" w:rsidRDefault="00940352" w:rsidP="0023746F">
            <w:pPr>
              <w:rPr>
                <w:sz w:val="16"/>
                <w:szCs w:val="16"/>
              </w:rPr>
            </w:pPr>
            <w:r w:rsidRPr="00A52C43">
              <w:rPr>
                <w:sz w:val="16"/>
                <w:szCs w:val="16"/>
              </w:rPr>
              <w:t>6</w:t>
            </w:r>
          </w:p>
        </w:tc>
        <w:tc>
          <w:tcPr>
            <w:tcW w:w="2307" w:type="dxa"/>
          </w:tcPr>
          <w:p w14:paraId="042D8799" w14:textId="5F48BEE0" w:rsidR="00294674" w:rsidRPr="00A52C43" w:rsidRDefault="006760AD" w:rsidP="0023746F">
            <w:pPr>
              <w:rPr>
                <w:sz w:val="16"/>
                <w:szCs w:val="16"/>
              </w:rPr>
            </w:pPr>
            <w:r w:rsidRPr="00A52C43">
              <w:rPr>
                <w:sz w:val="16"/>
                <w:szCs w:val="16"/>
              </w:rPr>
              <w:t>10.17%</w:t>
            </w:r>
          </w:p>
        </w:tc>
        <w:tc>
          <w:tcPr>
            <w:tcW w:w="2307" w:type="dxa"/>
          </w:tcPr>
          <w:p w14:paraId="61B7AB02" w14:textId="29AABCFA" w:rsidR="00294674" w:rsidRPr="00A52C43" w:rsidRDefault="006760AD" w:rsidP="0023746F">
            <w:pPr>
              <w:rPr>
                <w:sz w:val="16"/>
                <w:szCs w:val="16"/>
              </w:rPr>
            </w:pPr>
            <w:r w:rsidRPr="00A52C43">
              <w:rPr>
                <w:sz w:val="16"/>
                <w:szCs w:val="16"/>
              </w:rPr>
              <w:t>13.05%</w:t>
            </w:r>
          </w:p>
        </w:tc>
        <w:tc>
          <w:tcPr>
            <w:tcW w:w="2307" w:type="dxa"/>
          </w:tcPr>
          <w:p w14:paraId="6057B714" w14:textId="1B904078" w:rsidR="00294674" w:rsidRPr="00A52C43" w:rsidRDefault="172ABB4C" w:rsidP="7BE5A24C">
            <w:pPr>
              <w:rPr>
                <w:rFonts w:eastAsia="Times New Roman"/>
                <w:sz w:val="16"/>
                <w:szCs w:val="16"/>
              </w:rPr>
            </w:pPr>
            <w:r w:rsidRPr="7BE5A24C">
              <w:rPr>
                <w:rFonts w:eastAsia="Times New Roman"/>
                <w:sz w:val="16"/>
                <w:szCs w:val="16"/>
              </w:rPr>
              <w:t>Club audit 2023</w:t>
            </w:r>
            <w:r w:rsidR="2F3D1893" w:rsidRPr="7BE5A24C">
              <w:rPr>
                <w:rFonts w:eastAsia="Times New Roman"/>
                <w:sz w:val="16"/>
                <w:szCs w:val="16"/>
              </w:rPr>
              <w:t xml:space="preserve"> Aug </w:t>
            </w:r>
          </w:p>
          <w:p w14:paraId="5E284EEE" w14:textId="727F3ABF" w:rsidR="00294674" w:rsidRPr="00A52C43" w:rsidRDefault="00294674" w:rsidP="7BE5A24C">
            <w:pPr>
              <w:rPr>
                <w:sz w:val="16"/>
                <w:szCs w:val="16"/>
              </w:rPr>
            </w:pPr>
          </w:p>
        </w:tc>
        <w:tc>
          <w:tcPr>
            <w:tcW w:w="2307" w:type="dxa"/>
          </w:tcPr>
          <w:p w14:paraId="4B68ED2E" w14:textId="77777777" w:rsidR="00294674" w:rsidRDefault="00294674" w:rsidP="0023746F"/>
        </w:tc>
        <w:tc>
          <w:tcPr>
            <w:tcW w:w="2307" w:type="dxa"/>
          </w:tcPr>
          <w:p w14:paraId="135FED0F" w14:textId="77777777" w:rsidR="00294674" w:rsidRDefault="00294674" w:rsidP="0023746F"/>
        </w:tc>
      </w:tr>
    </w:tbl>
    <w:p w14:paraId="4CCFD893" w14:textId="5CB466CD" w:rsidR="00B15A03" w:rsidRDefault="00B15A03"/>
    <w:p w14:paraId="0FD8B9CA" w14:textId="77777777" w:rsidR="00B15A03" w:rsidRDefault="00B15A03"/>
    <w:tbl>
      <w:tblPr>
        <w:tblStyle w:val="TableGrid"/>
        <w:tblpPr w:leftFromText="180" w:rightFromText="180" w:vertAnchor="text" w:tblpY="1"/>
        <w:tblOverlap w:val="never"/>
        <w:tblW w:w="5669" w:type="pct"/>
        <w:tblLayout w:type="fixed"/>
        <w:tblLook w:val="04A0" w:firstRow="1" w:lastRow="0" w:firstColumn="1" w:lastColumn="0" w:noHBand="0" w:noVBand="1"/>
      </w:tblPr>
      <w:tblGrid>
        <w:gridCol w:w="2186"/>
        <w:gridCol w:w="3625"/>
        <w:gridCol w:w="2834"/>
        <w:gridCol w:w="4536"/>
        <w:gridCol w:w="2838"/>
        <w:gridCol w:w="22"/>
        <w:gridCol w:w="2266"/>
      </w:tblGrid>
      <w:tr w:rsidR="00BA14F3" w:rsidRPr="00831EBB" w14:paraId="73077BE5" w14:textId="7F122AC7" w:rsidTr="7BE5A24C">
        <w:trPr>
          <w:gridAfter w:val="1"/>
          <w:wAfter w:w="619" w:type="pct"/>
        </w:trPr>
        <w:tc>
          <w:tcPr>
            <w:tcW w:w="597" w:type="pct"/>
            <w:vMerge w:val="restart"/>
            <w:shd w:val="clear" w:color="auto" w:fill="BDD6EE" w:themeFill="accent1" w:themeFillTint="66"/>
            <w:vAlign w:val="center"/>
          </w:tcPr>
          <w:p w14:paraId="59A98136" w14:textId="33642613" w:rsidR="00BA14F3" w:rsidRPr="00365304" w:rsidRDefault="00BA14F3" w:rsidP="00757854">
            <w:pPr>
              <w:rPr>
                <w:b/>
                <w:sz w:val="28"/>
                <w:szCs w:val="28"/>
              </w:rPr>
            </w:pPr>
            <w:r w:rsidRPr="00365304">
              <w:rPr>
                <w:b/>
                <w:sz w:val="28"/>
                <w:szCs w:val="28"/>
              </w:rPr>
              <w:t xml:space="preserve">Welsh Language </w:t>
            </w:r>
          </w:p>
        </w:tc>
        <w:tc>
          <w:tcPr>
            <w:tcW w:w="990" w:type="pct"/>
            <w:shd w:val="clear" w:color="auto" w:fill="FFD966" w:themeFill="accent4" w:themeFillTint="99"/>
          </w:tcPr>
          <w:p w14:paraId="56CEEAA1" w14:textId="77777777" w:rsidR="00BA14F3" w:rsidRDefault="00BA14F3" w:rsidP="00757854">
            <w:pPr>
              <w:rPr>
                <w:sz w:val="20"/>
                <w:szCs w:val="20"/>
              </w:rPr>
            </w:pPr>
          </w:p>
        </w:tc>
        <w:tc>
          <w:tcPr>
            <w:tcW w:w="774" w:type="pct"/>
            <w:shd w:val="clear" w:color="auto" w:fill="FFD966" w:themeFill="accent4" w:themeFillTint="99"/>
            <w:vAlign w:val="center"/>
          </w:tcPr>
          <w:p w14:paraId="5B0BFF8C" w14:textId="4015448A" w:rsidR="00BA14F3" w:rsidRPr="00831EBB" w:rsidRDefault="00BA14F3" w:rsidP="00757854">
            <w:pPr>
              <w:rPr>
                <w:sz w:val="20"/>
                <w:szCs w:val="20"/>
              </w:rPr>
            </w:pPr>
            <w:r w:rsidRPr="001D4437">
              <w:rPr>
                <w:b/>
                <w:bCs/>
                <w:sz w:val="20"/>
                <w:szCs w:val="20"/>
              </w:rPr>
              <w:t>202</w:t>
            </w:r>
            <w:r>
              <w:rPr>
                <w:b/>
                <w:bCs/>
                <w:sz w:val="20"/>
                <w:szCs w:val="20"/>
              </w:rPr>
              <w:t>1</w:t>
            </w:r>
          </w:p>
        </w:tc>
        <w:tc>
          <w:tcPr>
            <w:tcW w:w="1239" w:type="pct"/>
            <w:shd w:val="clear" w:color="auto" w:fill="FFD966" w:themeFill="accent4" w:themeFillTint="99"/>
            <w:vAlign w:val="center"/>
          </w:tcPr>
          <w:p w14:paraId="76578EA0" w14:textId="0AF32CEA" w:rsidR="00BA14F3" w:rsidRPr="00C6188A" w:rsidRDefault="00BA14F3" w:rsidP="00757854">
            <w:pPr>
              <w:rPr>
                <w:sz w:val="16"/>
                <w:szCs w:val="16"/>
              </w:rPr>
            </w:pPr>
            <w:r w:rsidRPr="001D4437">
              <w:rPr>
                <w:b/>
                <w:bCs/>
                <w:sz w:val="20"/>
                <w:szCs w:val="20"/>
              </w:rPr>
              <w:t>202</w:t>
            </w:r>
            <w:r>
              <w:rPr>
                <w:b/>
                <w:bCs/>
                <w:sz w:val="20"/>
                <w:szCs w:val="20"/>
              </w:rPr>
              <w:t>2</w:t>
            </w:r>
          </w:p>
        </w:tc>
        <w:tc>
          <w:tcPr>
            <w:tcW w:w="781" w:type="pct"/>
            <w:gridSpan w:val="2"/>
            <w:shd w:val="clear" w:color="auto" w:fill="FFD966" w:themeFill="accent4" w:themeFillTint="99"/>
            <w:vAlign w:val="center"/>
          </w:tcPr>
          <w:p w14:paraId="719841F5" w14:textId="1D67A147" w:rsidR="00BA14F3" w:rsidRPr="00C6188A" w:rsidRDefault="00BA14F3" w:rsidP="00757854">
            <w:pPr>
              <w:rPr>
                <w:sz w:val="16"/>
                <w:szCs w:val="16"/>
              </w:rPr>
            </w:pPr>
            <w:r w:rsidRPr="001D4437">
              <w:rPr>
                <w:b/>
                <w:bCs/>
                <w:sz w:val="20"/>
                <w:szCs w:val="20"/>
              </w:rPr>
              <w:t>202</w:t>
            </w:r>
            <w:r>
              <w:rPr>
                <w:b/>
                <w:bCs/>
                <w:sz w:val="20"/>
                <w:szCs w:val="20"/>
              </w:rPr>
              <w:t>3</w:t>
            </w:r>
          </w:p>
        </w:tc>
      </w:tr>
      <w:tr w:rsidR="00BA14F3" w:rsidRPr="00831EBB" w14:paraId="4439C8B4" w14:textId="167BC524" w:rsidTr="7BE5A24C">
        <w:trPr>
          <w:gridAfter w:val="1"/>
          <w:wAfter w:w="619" w:type="pct"/>
          <w:trHeight w:val="446"/>
        </w:trPr>
        <w:tc>
          <w:tcPr>
            <w:tcW w:w="597" w:type="pct"/>
            <w:vMerge/>
            <w:vAlign w:val="center"/>
          </w:tcPr>
          <w:p w14:paraId="0609DDA3" w14:textId="7059782C" w:rsidR="00BA14F3" w:rsidRPr="006316AC" w:rsidRDefault="00BA14F3" w:rsidP="00757854">
            <w:pPr>
              <w:rPr>
                <w:b/>
                <w:sz w:val="32"/>
                <w:szCs w:val="32"/>
              </w:rPr>
            </w:pPr>
          </w:p>
        </w:tc>
        <w:tc>
          <w:tcPr>
            <w:tcW w:w="990" w:type="pct"/>
          </w:tcPr>
          <w:p w14:paraId="43885948" w14:textId="35AC2CD4" w:rsidR="00BA14F3" w:rsidRPr="001B169A" w:rsidRDefault="00BA14F3" w:rsidP="00757854">
            <w:pPr>
              <w:rPr>
                <w:rFonts w:ascii="Calibri" w:hAnsi="Calibri" w:cs="Calibri"/>
                <w:color w:val="000000"/>
                <w:sz w:val="20"/>
                <w:szCs w:val="20"/>
              </w:rPr>
            </w:pPr>
            <w:r w:rsidRPr="001B169A">
              <w:rPr>
                <w:rFonts w:ascii="Calibri" w:hAnsi="Calibri" w:cs="Calibri"/>
                <w:color w:val="000000"/>
                <w:sz w:val="20"/>
                <w:szCs w:val="20"/>
              </w:rPr>
              <w:t>Implement the Welsh Language plan</w:t>
            </w:r>
          </w:p>
        </w:tc>
        <w:tc>
          <w:tcPr>
            <w:tcW w:w="774" w:type="pct"/>
            <w:shd w:val="clear" w:color="auto" w:fill="auto"/>
          </w:tcPr>
          <w:p w14:paraId="60D5F94B" w14:textId="0893545C" w:rsidR="00BA14F3" w:rsidRPr="001B169A" w:rsidRDefault="00BA14F3" w:rsidP="00757854">
            <w:pPr>
              <w:rPr>
                <w:sz w:val="20"/>
                <w:szCs w:val="20"/>
              </w:rPr>
            </w:pPr>
            <w:r w:rsidRPr="001B169A">
              <w:rPr>
                <w:sz w:val="20"/>
                <w:szCs w:val="20"/>
              </w:rPr>
              <w:t>Bilingual recruitment / major announcements / audit format</w:t>
            </w:r>
            <w:r w:rsidRPr="001B169A">
              <w:rPr>
                <w:sz w:val="20"/>
                <w:szCs w:val="20"/>
              </w:rPr>
              <w:tab/>
            </w:r>
            <w:r w:rsidRPr="001B169A">
              <w:rPr>
                <w:sz w:val="20"/>
                <w:szCs w:val="20"/>
              </w:rPr>
              <w:tab/>
            </w:r>
          </w:p>
        </w:tc>
        <w:tc>
          <w:tcPr>
            <w:tcW w:w="1239" w:type="pct"/>
          </w:tcPr>
          <w:p w14:paraId="0BC99FCB" w14:textId="1717F6B6" w:rsidR="00BA14F3" w:rsidRPr="001B169A" w:rsidRDefault="00BA14F3" w:rsidP="00757854">
            <w:pPr>
              <w:tabs>
                <w:tab w:val="left" w:pos="3119"/>
                <w:tab w:val="left" w:pos="3261"/>
              </w:tabs>
              <w:rPr>
                <w:sz w:val="20"/>
                <w:szCs w:val="20"/>
              </w:rPr>
            </w:pPr>
            <w:r w:rsidRPr="001B169A">
              <w:rPr>
                <w:sz w:val="20"/>
                <w:szCs w:val="20"/>
              </w:rPr>
              <w:t xml:space="preserve">Implement plan and advance WLC relationship with self-assessment. Deliver quick resources, training. / </w:t>
            </w:r>
            <w:proofErr w:type="gramStart"/>
            <w:r w:rsidRPr="001B169A">
              <w:rPr>
                <w:sz w:val="20"/>
                <w:szCs w:val="20"/>
              </w:rPr>
              <w:t>develop</w:t>
            </w:r>
            <w:proofErr w:type="gramEnd"/>
            <w:r w:rsidRPr="001B169A">
              <w:rPr>
                <w:sz w:val="20"/>
                <w:szCs w:val="20"/>
              </w:rPr>
              <w:t xml:space="preserve"> focus group </w:t>
            </w:r>
          </w:p>
        </w:tc>
        <w:tc>
          <w:tcPr>
            <w:tcW w:w="781" w:type="pct"/>
            <w:gridSpan w:val="2"/>
          </w:tcPr>
          <w:p w14:paraId="20409165" w14:textId="78990E5B" w:rsidR="00BA14F3" w:rsidRPr="001B169A" w:rsidRDefault="00BA14F3" w:rsidP="00757854">
            <w:pPr>
              <w:rPr>
                <w:sz w:val="20"/>
                <w:szCs w:val="20"/>
              </w:rPr>
            </w:pPr>
          </w:p>
        </w:tc>
      </w:tr>
      <w:tr w:rsidR="00260E9A" w:rsidRPr="00831EBB" w14:paraId="309E7989" w14:textId="252C15A8" w:rsidTr="7BE5A24C">
        <w:trPr>
          <w:trHeight w:val="446"/>
        </w:trPr>
        <w:tc>
          <w:tcPr>
            <w:tcW w:w="597" w:type="pct"/>
            <w:vMerge/>
            <w:vAlign w:val="center"/>
          </w:tcPr>
          <w:p w14:paraId="4A1CCDFD" w14:textId="77777777" w:rsidR="00260E9A" w:rsidRPr="006316AC" w:rsidRDefault="00260E9A" w:rsidP="00260E9A">
            <w:pPr>
              <w:rPr>
                <w:b/>
                <w:sz w:val="32"/>
                <w:szCs w:val="32"/>
              </w:rPr>
            </w:pPr>
          </w:p>
        </w:tc>
        <w:tc>
          <w:tcPr>
            <w:tcW w:w="990" w:type="pct"/>
          </w:tcPr>
          <w:p w14:paraId="4E174271" w14:textId="7E7C4AAE" w:rsidR="00260E9A" w:rsidRPr="001B169A" w:rsidRDefault="00260E9A" w:rsidP="00260E9A">
            <w:pPr>
              <w:rPr>
                <w:rFonts w:ascii="Calibri" w:hAnsi="Calibri" w:cs="Calibri"/>
                <w:color w:val="000000"/>
                <w:sz w:val="20"/>
                <w:szCs w:val="20"/>
              </w:rPr>
            </w:pPr>
            <w:r w:rsidRPr="001B169A">
              <w:rPr>
                <w:rFonts w:ascii="Calibri" w:hAnsi="Calibri" w:cs="Calibri"/>
                <w:color w:val="000000"/>
                <w:sz w:val="20"/>
                <w:szCs w:val="20"/>
              </w:rPr>
              <w:t xml:space="preserve">Set up </w:t>
            </w:r>
            <w:proofErr w:type="spellStart"/>
            <w:r w:rsidRPr="001B169A">
              <w:rPr>
                <w:rFonts w:ascii="Calibri" w:hAnsi="Calibri" w:cs="Calibri"/>
                <w:color w:val="000000"/>
                <w:sz w:val="20"/>
                <w:szCs w:val="20"/>
              </w:rPr>
              <w:t>Grwp</w:t>
            </w:r>
            <w:proofErr w:type="spellEnd"/>
            <w:r w:rsidRPr="001B169A">
              <w:rPr>
                <w:rFonts w:ascii="Calibri" w:hAnsi="Calibri" w:cs="Calibri"/>
                <w:color w:val="000000"/>
                <w:sz w:val="20"/>
                <w:szCs w:val="20"/>
              </w:rPr>
              <w:t xml:space="preserve"> Cymr</w:t>
            </w:r>
            <w:r w:rsidR="00FE0F40" w:rsidRPr="001B169A">
              <w:rPr>
                <w:rFonts w:ascii="Calibri" w:hAnsi="Calibri" w:cs="Calibri"/>
                <w:color w:val="000000"/>
                <w:sz w:val="20"/>
                <w:szCs w:val="20"/>
              </w:rPr>
              <w:t>aeg</w:t>
            </w:r>
          </w:p>
        </w:tc>
        <w:tc>
          <w:tcPr>
            <w:tcW w:w="774" w:type="pct"/>
            <w:shd w:val="clear" w:color="auto" w:fill="auto"/>
            <w:vAlign w:val="center"/>
          </w:tcPr>
          <w:p w14:paraId="6D5CD997" w14:textId="77777777" w:rsidR="00260E9A" w:rsidRPr="001B169A" w:rsidRDefault="00260E9A" w:rsidP="00260E9A">
            <w:pPr>
              <w:rPr>
                <w:sz w:val="20"/>
                <w:szCs w:val="20"/>
              </w:rPr>
            </w:pPr>
          </w:p>
        </w:tc>
        <w:tc>
          <w:tcPr>
            <w:tcW w:w="1239" w:type="pct"/>
          </w:tcPr>
          <w:p w14:paraId="1E146F51" w14:textId="552FD04A" w:rsidR="00260E9A" w:rsidRPr="001B169A" w:rsidRDefault="00260E9A" w:rsidP="00260E9A">
            <w:pPr>
              <w:tabs>
                <w:tab w:val="left" w:pos="3119"/>
                <w:tab w:val="left" w:pos="3261"/>
              </w:tabs>
              <w:rPr>
                <w:sz w:val="20"/>
                <w:szCs w:val="20"/>
              </w:rPr>
            </w:pPr>
            <w:r w:rsidRPr="001B169A">
              <w:rPr>
                <w:sz w:val="20"/>
                <w:szCs w:val="20"/>
              </w:rPr>
              <w:t>First meeting 10 May 2022</w:t>
            </w:r>
            <w:r w:rsidR="00FE0F40" w:rsidRPr="001B169A">
              <w:rPr>
                <w:sz w:val="20"/>
                <w:szCs w:val="20"/>
              </w:rPr>
              <w:t>; TOR and vision; Update Welsh Language policy.</w:t>
            </w:r>
          </w:p>
        </w:tc>
        <w:tc>
          <w:tcPr>
            <w:tcW w:w="781" w:type="pct"/>
            <w:gridSpan w:val="2"/>
          </w:tcPr>
          <w:p w14:paraId="2A80F75D" w14:textId="5B6B1FE0" w:rsidR="00260E9A" w:rsidRPr="001B169A" w:rsidRDefault="00260E9A" w:rsidP="00260E9A">
            <w:pPr>
              <w:rPr>
                <w:sz w:val="20"/>
                <w:szCs w:val="20"/>
              </w:rPr>
            </w:pPr>
          </w:p>
        </w:tc>
        <w:tc>
          <w:tcPr>
            <w:tcW w:w="619" w:type="pct"/>
          </w:tcPr>
          <w:p w14:paraId="27478D0C" w14:textId="77777777" w:rsidR="00260E9A" w:rsidRPr="00831EBB" w:rsidRDefault="00260E9A" w:rsidP="00260E9A"/>
        </w:tc>
      </w:tr>
      <w:tr w:rsidR="00260E9A" w:rsidRPr="00BA14F3" w14:paraId="49321339" w14:textId="77777777" w:rsidTr="7BE5A24C">
        <w:trPr>
          <w:gridAfter w:val="2"/>
          <w:wAfter w:w="625" w:type="pct"/>
          <w:trHeight w:val="909"/>
        </w:trPr>
        <w:tc>
          <w:tcPr>
            <w:tcW w:w="597" w:type="pct"/>
            <w:vMerge/>
            <w:vAlign w:val="center"/>
          </w:tcPr>
          <w:p w14:paraId="68466D26" w14:textId="77777777" w:rsidR="00260E9A" w:rsidRPr="00BA14F3" w:rsidRDefault="00260E9A" w:rsidP="00260E9A">
            <w:pPr>
              <w:rPr>
                <w:rFonts w:cstheme="minorHAnsi"/>
                <w:b/>
                <w:sz w:val="20"/>
                <w:szCs w:val="20"/>
              </w:rPr>
            </w:pPr>
          </w:p>
        </w:tc>
        <w:tc>
          <w:tcPr>
            <w:tcW w:w="990" w:type="pct"/>
          </w:tcPr>
          <w:p w14:paraId="70D62EAE" w14:textId="17F88EE0" w:rsidR="00260E9A" w:rsidRPr="001B169A" w:rsidRDefault="00260E9A" w:rsidP="00260E9A">
            <w:pPr>
              <w:numPr>
                <w:ilvl w:val="0"/>
                <w:numId w:val="23"/>
              </w:numPr>
              <w:rPr>
                <w:rFonts w:eastAsia="Times New Roman" w:cstheme="minorHAnsi"/>
                <w:sz w:val="20"/>
                <w:szCs w:val="20"/>
              </w:rPr>
            </w:pPr>
            <w:r w:rsidRPr="001B169A">
              <w:rPr>
                <w:rFonts w:eastAsia="Times New Roman" w:cstheme="minorHAnsi"/>
                <w:sz w:val="20"/>
                <w:szCs w:val="20"/>
              </w:rPr>
              <w:t>Look for ways to encourage all clubs to consciously use incidental Welsh in training sessions</w:t>
            </w:r>
          </w:p>
        </w:tc>
        <w:tc>
          <w:tcPr>
            <w:tcW w:w="774" w:type="pct"/>
            <w:shd w:val="clear" w:color="auto" w:fill="auto"/>
            <w:vAlign w:val="center"/>
          </w:tcPr>
          <w:p w14:paraId="63C9CE48" w14:textId="77777777" w:rsidR="00260E9A" w:rsidRPr="001B169A" w:rsidRDefault="00260E9A" w:rsidP="00260E9A">
            <w:pPr>
              <w:rPr>
                <w:rFonts w:cstheme="minorHAnsi"/>
                <w:sz w:val="20"/>
                <w:szCs w:val="20"/>
              </w:rPr>
            </w:pPr>
          </w:p>
        </w:tc>
        <w:tc>
          <w:tcPr>
            <w:tcW w:w="1239" w:type="pct"/>
          </w:tcPr>
          <w:p w14:paraId="4FFB90C6" w14:textId="1EC34BDB" w:rsidR="00260E9A" w:rsidRPr="001B169A" w:rsidRDefault="00260E9A" w:rsidP="00260E9A">
            <w:pPr>
              <w:tabs>
                <w:tab w:val="left" w:pos="3119"/>
                <w:tab w:val="left" w:pos="3261"/>
              </w:tabs>
              <w:rPr>
                <w:rFonts w:cstheme="minorHAnsi"/>
                <w:sz w:val="20"/>
                <w:szCs w:val="20"/>
              </w:rPr>
            </w:pPr>
            <w:r w:rsidRPr="001B169A">
              <w:rPr>
                <w:rFonts w:cstheme="minorHAnsi"/>
                <w:sz w:val="20"/>
                <w:szCs w:val="20"/>
              </w:rPr>
              <w:t>Ask Q within Audit as to whether support would be welcome.</w:t>
            </w:r>
          </w:p>
        </w:tc>
        <w:tc>
          <w:tcPr>
            <w:tcW w:w="775" w:type="pct"/>
          </w:tcPr>
          <w:p w14:paraId="17EA78D9" w14:textId="24071D28" w:rsidR="00260E9A" w:rsidRPr="001B169A" w:rsidRDefault="31CCB9BE" w:rsidP="7BE5A24C">
            <w:pPr>
              <w:rPr>
                <w:sz w:val="20"/>
                <w:szCs w:val="20"/>
              </w:rPr>
            </w:pPr>
            <w:r w:rsidRPr="7BE5A24C">
              <w:rPr>
                <w:sz w:val="20"/>
                <w:szCs w:val="20"/>
              </w:rPr>
              <w:t xml:space="preserve">Provide support to clubs to enhance use of Welsh in activities and </w:t>
            </w:r>
            <w:proofErr w:type="gramStart"/>
            <w:r w:rsidRPr="7BE5A24C">
              <w:rPr>
                <w:sz w:val="20"/>
                <w:szCs w:val="20"/>
              </w:rPr>
              <w:t>collateral;</w:t>
            </w:r>
            <w:proofErr w:type="gramEnd"/>
            <w:r w:rsidRPr="7BE5A24C">
              <w:rPr>
                <w:sz w:val="20"/>
                <w:szCs w:val="20"/>
              </w:rPr>
              <w:t xml:space="preserve"> </w:t>
            </w:r>
          </w:p>
          <w:p w14:paraId="7F5E0A3B" w14:textId="37ADC95C" w:rsidR="00260E9A" w:rsidRPr="001B169A" w:rsidRDefault="00260E9A" w:rsidP="7BE5A24C">
            <w:pPr>
              <w:rPr>
                <w:sz w:val="20"/>
                <w:szCs w:val="20"/>
              </w:rPr>
            </w:pPr>
          </w:p>
          <w:p w14:paraId="3F3757DA" w14:textId="4087DCF2" w:rsidR="00260E9A" w:rsidRPr="001B169A" w:rsidRDefault="24A63B69" w:rsidP="7BE5A24C">
            <w:pPr>
              <w:rPr>
                <w:sz w:val="20"/>
                <w:szCs w:val="20"/>
              </w:rPr>
            </w:pPr>
            <w:r w:rsidRPr="7BE5A24C">
              <w:rPr>
                <w:sz w:val="20"/>
                <w:szCs w:val="20"/>
              </w:rPr>
              <w:t xml:space="preserve">Roll out social media template tool see </w:t>
            </w:r>
            <w:hyperlink r:id="rId24">
              <w:r w:rsidRPr="7BE5A24C">
                <w:rPr>
                  <w:rStyle w:val="Hyperlink"/>
                  <w:sz w:val="20"/>
                  <w:szCs w:val="20"/>
                </w:rPr>
                <w:t>here</w:t>
              </w:r>
            </w:hyperlink>
            <w:r w:rsidR="31CCB9BE" w:rsidRPr="7BE5A24C">
              <w:rPr>
                <w:sz w:val="20"/>
                <w:szCs w:val="20"/>
              </w:rPr>
              <w:t xml:space="preserve"> </w:t>
            </w:r>
          </w:p>
        </w:tc>
      </w:tr>
      <w:tr w:rsidR="00260E9A" w:rsidRPr="00BA14F3" w14:paraId="4BF93D6A" w14:textId="77777777" w:rsidTr="7BE5A24C">
        <w:trPr>
          <w:gridAfter w:val="2"/>
          <w:wAfter w:w="625" w:type="pct"/>
          <w:trHeight w:val="413"/>
        </w:trPr>
        <w:tc>
          <w:tcPr>
            <w:tcW w:w="597" w:type="pct"/>
            <w:vMerge/>
            <w:vAlign w:val="center"/>
          </w:tcPr>
          <w:p w14:paraId="05D70174" w14:textId="77777777" w:rsidR="00260E9A" w:rsidRPr="00BA14F3" w:rsidRDefault="00260E9A" w:rsidP="00260E9A">
            <w:pPr>
              <w:rPr>
                <w:rFonts w:cstheme="minorHAnsi"/>
                <w:b/>
                <w:sz w:val="20"/>
                <w:szCs w:val="20"/>
              </w:rPr>
            </w:pPr>
          </w:p>
        </w:tc>
        <w:tc>
          <w:tcPr>
            <w:tcW w:w="990" w:type="pct"/>
          </w:tcPr>
          <w:p w14:paraId="245F70D2" w14:textId="1FD914BB" w:rsidR="00260E9A" w:rsidRPr="001B169A" w:rsidRDefault="00716DBA" w:rsidP="00260E9A">
            <w:pPr>
              <w:numPr>
                <w:ilvl w:val="0"/>
                <w:numId w:val="23"/>
              </w:numPr>
              <w:rPr>
                <w:rFonts w:eastAsia="Times New Roman" w:cstheme="minorHAnsi"/>
                <w:sz w:val="20"/>
                <w:szCs w:val="20"/>
              </w:rPr>
            </w:pPr>
            <w:r>
              <w:rPr>
                <w:rFonts w:eastAsia="Times New Roman" w:cstheme="minorHAnsi"/>
                <w:sz w:val="20"/>
                <w:szCs w:val="20"/>
              </w:rPr>
              <w:t xml:space="preserve">Consider / </w:t>
            </w:r>
            <w:r w:rsidR="00260E9A" w:rsidRPr="001B169A">
              <w:rPr>
                <w:rFonts w:eastAsia="Times New Roman" w:cstheme="minorHAnsi"/>
                <w:sz w:val="20"/>
                <w:szCs w:val="20"/>
              </w:rPr>
              <w:t xml:space="preserve">Grow membership </w:t>
            </w:r>
          </w:p>
        </w:tc>
        <w:tc>
          <w:tcPr>
            <w:tcW w:w="774" w:type="pct"/>
            <w:shd w:val="clear" w:color="auto" w:fill="auto"/>
            <w:vAlign w:val="center"/>
          </w:tcPr>
          <w:p w14:paraId="7C77EC2C" w14:textId="77777777" w:rsidR="00260E9A" w:rsidRPr="001B169A" w:rsidRDefault="00260E9A" w:rsidP="00260E9A">
            <w:pPr>
              <w:rPr>
                <w:rFonts w:cstheme="minorHAnsi"/>
                <w:sz w:val="20"/>
                <w:szCs w:val="20"/>
              </w:rPr>
            </w:pPr>
          </w:p>
        </w:tc>
        <w:tc>
          <w:tcPr>
            <w:tcW w:w="1239" w:type="pct"/>
          </w:tcPr>
          <w:p w14:paraId="1FAC438E" w14:textId="7A622897" w:rsidR="00260E9A" w:rsidRPr="001B169A" w:rsidRDefault="00260E9A" w:rsidP="00260E9A">
            <w:pPr>
              <w:tabs>
                <w:tab w:val="left" w:pos="3119"/>
                <w:tab w:val="left" w:pos="3261"/>
              </w:tabs>
              <w:rPr>
                <w:rFonts w:cstheme="minorHAnsi"/>
                <w:sz w:val="20"/>
                <w:szCs w:val="20"/>
              </w:rPr>
            </w:pPr>
            <w:r w:rsidRPr="001B169A">
              <w:rPr>
                <w:rFonts w:eastAsia="Times New Roman" w:cstheme="minorHAnsi"/>
                <w:sz w:val="20"/>
                <w:szCs w:val="20"/>
              </w:rPr>
              <w:t>(Ian Gwyn Hughes and WL commissione</w:t>
            </w:r>
            <w:r w:rsidR="001B169A" w:rsidRPr="001B169A">
              <w:rPr>
                <w:rFonts w:eastAsia="Times New Roman" w:cstheme="minorHAnsi"/>
                <w:sz w:val="20"/>
                <w:szCs w:val="20"/>
              </w:rPr>
              <w:t>r’s</w:t>
            </w:r>
            <w:r w:rsidRPr="001B169A">
              <w:rPr>
                <w:rFonts w:eastAsia="Times New Roman" w:cstheme="minorHAnsi"/>
                <w:sz w:val="20"/>
                <w:szCs w:val="20"/>
              </w:rPr>
              <w:t xml:space="preserve"> officer)</w:t>
            </w:r>
          </w:p>
        </w:tc>
        <w:tc>
          <w:tcPr>
            <w:tcW w:w="775" w:type="pct"/>
          </w:tcPr>
          <w:p w14:paraId="0D0D22B5" w14:textId="77777777" w:rsidR="00260E9A" w:rsidRPr="001B169A" w:rsidRDefault="00260E9A" w:rsidP="00260E9A">
            <w:pPr>
              <w:rPr>
                <w:rFonts w:cstheme="minorHAnsi"/>
                <w:sz w:val="20"/>
                <w:szCs w:val="20"/>
              </w:rPr>
            </w:pPr>
          </w:p>
        </w:tc>
      </w:tr>
      <w:tr w:rsidR="00260E9A" w:rsidRPr="00BA14F3" w14:paraId="63B08722" w14:textId="77777777" w:rsidTr="7BE5A24C">
        <w:trPr>
          <w:gridAfter w:val="2"/>
          <w:wAfter w:w="625" w:type="pct"/>
          <w:trHeight w:val="446"/>
        </w:trPr>
        <w:tc>
          <w:tcPr>
            <w:tcW w:w="597" w:type="pct"/>
            <w:vMerge/>
            <w:vAlign w:val="center"/>
          </w:tcPr>
          <w:p w14:paraId="5D76B1D5" w14:textId="77777777" w:rsidR="00260E9A" w:rsidRPr="00BA14F3" w:rsidRDefault="00260E9A" w:rsidP="00260E9A">
            <w:pPr>
              <w:rPr>
                <w:rFonts w:cstheme="minorHAnsi"/>
                <w:b/>
                <w:sz w:val="20"/>
                <w:szCs w:val="20"/>
              </w:rPr>
            </w:pPr>
          </w:p>
        </w:tc>
        <w:tc>
          <w:tcPr>
            <w:tcW w:w="990" w:type="pct"/>
          </w:tcPr>
          <w:p w14:paraId="2D911464" w14:textId="362DAFD5" w:rsidR="00260E9A" w:rsidRPr="001B169A" w:rsidRDefault="00260E9A" w:rsidP="00260E9A">
            <w:pPr>
              <w:numPr>
                <w:ilvl w:val="0"/>
                <w:numId w:val="23"/>
              </w:numPr>
              <w:rPr>
                <w:rFonts w:eastAsia="Times New Roman" w:cstheme="minorHAnsi"/>
                <w:sz w:val="20"/>
                <w:szCs w:val="20"/>
              </w:rPr>
            </w:pPr>
            <w:r w:rsidRPr="001B169A">
              <w:rPr>
                <w:rFonts w:eastAsia="Times New Roman" w:cstheme="minorHAnsi"/>
                <w:sz w:val="20"/>
                <w:szCs w:val="20"/>
              </w:rPr>
              <w:t>Grow awareness in clubs of Welsh speakers</w:t>
            </w:r>
          </w:p>
        </w:tc>
        <w:tc>
          <w:tcPr>
            <w:tcW w:w="774" w:type="pct"/>
            <w:shd w:val="clear" w:color="auto" w:fill="auto"/>
            <w:vAlign w:val="center"/>
          </w:tcPr>
          <w:p w14:paraId="31C81C44" w14:textId="77777777" w:rsidR="00260E9A" w:rsidRPr="001B169A" w:rsidRDefault="00260E9A" w:rsidP="00260E9A">
            <w:pPr>
              <w:rPr>
                <w:rFonts w:cstheme="minorHAnsi"/>
                <w:sz w:val="20"/>
                <w:szCs w:val="20"/>
              </w:rPr>
            </w:pPr>
          </w:p>
        </w:tc>
        <w:tc>
          <w:tcPr>
            <w:tcW w:w="1239" w:type="pct"/>
          </w:tcPr>
          <w:p w14:paraId="64F131AB" w14:textId="77777777" w:rsidR="00260E9A" w:rsidRPr="001B169A" w:rsidRDefault="00260E9A" w:rsidP="00260E9A">
            <w:pPr>
              <w:tabs>
                <w:tab w:val="left" w:pos="3119"/>
                <w:tab w:val="left" w:pos="3261"/>
              </w:tabs>
              <w:rPr>
                <w:rFonts w:cstheme="minorHAnsi"/>
                <w:sz w:val="20"/>
                <w:szCs w:val="20"/>
              </w:rPr>
            </w:pPr>
          </w:p>
        </w:tc>
        <w:tc>
          <w:tcPr>
            <w:tcW w:w="775" w:type="pct"/>
          </w:tcPr>
          <w:p w14:paraId="15511C1F" w14:textId="7F08544F" w:rsidR="00260E9A" w:rsidRPr="001B169A" w:rsidRDefault="00716DBA" w:rsidP="00260E9A">
            <w:pPr>
              <w:rPr>
                <w:rFonts w:cstheme="minorHAnsi"/>
                <w:sz w:val="20"/>
                <w:szCs w:val="20"/>
              </w:rPr>
            </w:pPr>
            <w:r w:rsidRPr="001B169A">
              <w:rPr>
                <w:sz w:val="20"/>
                <w:szCs w:val="20"/>
              </w:rPr>
              <w:t>Provide support to clubs to enhance use of Welsh in activities and collatera</w:t>
            </w:r>
            <w:r>
              <w:rPr>
                <w:sz w:val="20"/>
                <w:szCs w:val="20"/>
              </w:rPr>
              <w:t>l</w:t>
            </w:r>
          </w:p>
        </w:tc>
      </w:tr>
      <w:tr w:rsidR="00260E9A" w:rsidRPr="00BA14F3" w14:paraId="58340197" w14:textId="77777777" w:rsidTr="7BE5A24C">
        <w:trPr>
          <w:gridAfter w:val="2"/>
          <w:wAfter w:w="625" w:type="pct"/>
          <w:trHeight w:val="446"/>
        </w:trPr>
        <w:tc>
          <w:tcPr>
            <w:tcW w:w="597" w:type="pct"/>
            <w:vMerge/>
            <w:vAlign w:val="center"/>
          </w:tcPr>
          <w:p w14:paraId="168BDC7D" w14:textId="77777777" w:rsidR="00260E9A" w:rsidRPr="00BA14F3" w:rsidRDefault="00260E9A" w:rsidP="00260E9A">
            <w:pPr>
              <w:rPr>
                <w:rFonts w:cstheme="minorHAnsi"/>
                <w:b/>
                <w:sz w:val="20"/>
                <w:szCs w:val="20"/>
              </w:rPr>
            </w:pPr>
          </w:p>
        </w:tc>
        <w:tc>
          <w:tcPr>
            <w:tcW w:w="990" w:type="pct"/>
          </w:tcPr>
          <w:p w14:paraId="0E9658F1" w14:textId="7F5C84D1" w:rsidR="00260E9A" w:rsidRPr="00716DBA" w:rsidRDefault="00260E9A" w:rsidP="00716DBA">
            <w:pPr>
              <w:numPr>
                <w:ilvl w:val="0"/>
                <w:numId w:val="23"/>
              </w:numPr>
              <w:rPr>
                <w:rFonts w:eastAsia="Times New Roman" w:cstheme="minorHAnsi"/>
                <w:sz w:val="20"/>
                <w:szCs w:val="20"/>
              </w:rPr>
            </w:pPr>
            <w:r w:rsidRPr="001B169A">
              <w:rPr>
                <w:rFonts w:cstheme="minorHAnsi"/>
                <w:sz w:val="20"/>
                <w:szCs w:val="20"/>
              </w:rPr>
              <w:t xml:space="preserve">Encourage more cricket bodies to use and embrace the use of the language e.g., </w:t>
            </w:r>
            <w:r w:rsidRPr="001B169A">
              <w:rPr>
                <w:rFonts w:eastAsia="Times New Roman" w:cstheme="minorHAnsi"/>
                <w:sz w:val="20"/>
                <w:szCs w:val="20"/>
              </w:rPr>
              <w:t xml:space="preserve">region’s / NW league. </w:t>
            </w:r>
          </w:p>
        </w:tc>
        <w:tc>
          <w:tcPr>
            <w:tcW w:w="774" w:type="pct"/>
            <w:shd w:val="clear" w:color="auto" w:fill="auto"/>
            <w:vAlign w:val="center"/>
          </w:tcPr>
          <w:p w14:paraId="38DECB80" w14:textId="77777777" w:rsidR="00260E9A" w:rsidRPr="001B169A" w:rsidRDefault="00260E9A" w:rsidP="00260E9A">
            <w:pPr>
              <w:rPr>
                <w:rFonts w:cstheme="minorHAnsi"/>
                <w:sz w:val="20"/>
                <w:szCs w:val="20"/>
              </w:rPr>
            </w:pPr>
          </w:p>
        </w:tc>
        <w:tc>
          <w:tcPr>
            <w:tcW w:w="1239" w:type="pct"/>
          </w:tcPr>
          <w:p w14:paraId="5631BEF2" w14:textId="7E535FC0" w:rsidR="00260E9A" w:rsidRPr="001B169A" w:rsidRDefault="00260E9A" w:rsidP="00260E9A">
            <w:pPr>
              <w:tabs>
                <w:tab w:val="left" w:pos="3119"/>
                <w:tab w:val="left" w:pos="3261"/>
              </w:tabs>
              <w:rPr>
                <w:rFonts w:cstheme="minorHAnsi"/>
                <w:sz w:val="20"/>
                <w:szCs w:val="20"/>
              </w:rPr>
            </w:pPr>
            <w:r w:rsidRPr="001B169A">
              <w:rPr>
                <w:rFonts w:cstheme="minorHAnsi"/>
                <w:sz w:val="20"/>
                <w:szCs w:val="20"/>
              </w:rPr>
              <w:t xml:space="preserve">Article &amp; links to </w:t>
            </w:r>
            <w:proofErr w:type="spellStart"/>
            <w:r w:rsidRPr="001B169A">
              <w:rPr>
                <w:rFonts w:cstheme="minorHAnsi"/>
                <w:sz w:val="20"/>
                <w:szCs w:val="20"/>
              </w:rPr>
              <w:t>Golwg</w:t>
            </w:r>
            <w:proofErr w:type="spellEnd"/>
            <w:r w:rsidRPr="001B169A">
              <w:rPr>
                <w:rFonts w:cstheme="minorHAnsi"/>
                <w:sz w:val="20"/>
                <w:szCs w:val="20"/>
              </w:rPr>
              <w:t xml:space="preserve"> </w:t>
            </w:r>
            <w:hyperlink r:id="rId25" w:history="1">
              <w:r w:rsidRPr="001B169A">
                <w:rPr>
                  <w:rStyle w:val="Hyperlink"/>
                  <w:rFonts w:cstheme="minorHAnsi"/>
                  <w:sz w:val="20"/>
                  <w:szCs w:val="20"/>
                </w:rPr>
                <w:t>https://cricketwales.org.uk/news/cymreigio-a-chynnal-cymreictod-criced-ledled-cymru</w:t>
              </w:r>
            </w:hyperlink>
            <w:r w:rsidRPr="001B169A">
              <w:rPr>
                <w:rFonts w:cstheme="minorHAnsi"/>
                <w:sz w:val="20"/>
                <w:szCs w:val="20"/>
              </w:rPr>
              <w:t xml:space="preserve"> </w:t>
            </w:r>
          </w:p>
        </w:tc>
        <w:tc>
          <w:tcPr>
            <w:tcW w:w="775" w:type="pct"/>
          </w:tcPr>
          <w:p w14:paraId="712FF76D" w14:textId="77777777" w:rsidR="00260E9A" w:rsidRPr="001B169A" w:rsidRDefault="00260E9A" w:rsidP="00260E9A">
            <w:pPr>
              <w:rPr>
                <w:rFonts w:cstheme="minorHAnsi"/>
                <w:sz w:val="20"/>
                <w:szCs w:val="20"/>
              </w:rPr>
            </w:pPr>
          </w:p>
        </w:tc>
      </w:tr>
      <w:tr w:rsidR="00260E9A" w:rsidRPr="00BA14F3" w14:paraId="5A5A1AD2" w14:textId="77777777" w:rsidTr="7BE5A24C">
        <w:trPr>
          <w:gridAfter w:val="2"/>
          <w:wAfter w:w="625" w:type="pct"/>
          <w:trHeight w:val="446"/>
        </w:trPr>
        <w:tc>
          <w:tcPr>
            <w:tcW w:w="597" w:type="pct"/>
            <w:vMerge/>
            <w:vAlign w:val="center"/>
          </w:tcPr>
          <w:p w14:paraId="4A9C4F97" w14:textId="77777777" w:rsidR="00260E9A" w:rsidRPr="00BA14F3" w:rsidRDefault="00260E9A" w:rsidP="00260E9A">
            <w:pPr>
              <w:rPr>
                <w:rFonts w:cstheme="minorHAnsi"/>
                <w:b/>
                <w:sz w:val="20"/>
                <w:szCs w:val="20"/>
              </w:rPr>
            </w:pPr>
          </w:p>
        </w:tc>
        <w:tc>
          <w:tcPr>
            <w:tcW w:w="990" w:type="pct"/>
          </w:tcPr>
          <w:p w14:paraId="69A62CDE" w14:textId="1A644FFD" w:rsidR="00260E9A" w:rsidRPr="001B169A" w:rsidRDefault="00260E9A" w:rsidP="00260E9A">
            <w:pPr>
              <w:numPr>
                <w:ilvl w:val="0"/>
                <w:numId w:val="23"/>
              </w:numPr>
              <w:rPr>
                <w:rFonts w:eastAsia="Times New Roman" w:cstheme="minorHAnsi"/>
                <w:sz w:val="20"/>
                <w:szCs w:val="20"/>
              </w:rPr>
            </w:pPr>
            <w:r w:rsidRPr="001B169A">
              <w:rPr>
                <w:rFonts w:eastAsia="Times New Roman" w:cstheme="minorHAnsi"/>
                <w:sz w:val="20"/>
                <w:szCs w:val="20"/>
              </w:rPr>
              <w:t>Use the Hundred</w:t>
            </w:r>
            <w:r w:rsidR="001B169A" w:rsidRPr="001B169A">
              <w:rPr>
                <w:rFonts w:eastAsia="Times New Roman" w:cstheme="minorHAnsi"/>
                <w:sz w:val="20"/>
                <w:szCs w:val="20"/>
              </w:rPr>
              <w:t xml:space="preserve"> (via GC)</w:t>
            </w:r>
            <w:r w:rsidRPr="001B169A">
              <w:rPr>
                <w:rFonts w:eastAsia="Times New Roman" w:cstheme="minorHAnsi"/>
                <w:sz w:val="20"/>
                <w:szCs w:val="20"/>
              </w:rPr>
              <w:t xml:space="preserve"> </w:t>
            </w:r>
            <w:r w:rsidRPr="001B169A">
              <w:rPr>
                <w:rFonts w:cstheme="minorHAnsi"/>
                <w:sz w:val="20"/>
                <w:szCs w:val="20"/>
              </w:rPr>
              <w:t>to further embody the Welsh identity in Cricket in Wales</w:t>
            </w:r>
            <w:r w:rsidRPr="001B169A">
              <w:rPr>
                <w:rFonts w:eastAsia="Times New Roman" w:cstheme="minorHAnsi"/>
                <w:sz w:val="20"/>
                <w:szCs w:val="20"/>
              </w:rPr>
              <w:t>.</w:t>
            </w:r>
          </w:p>
        </w:tc>
        <w:tc>
          <w:tcPr>
            <w:tcW w:w="774" w:type="pct"/>
            <w:shd w:val="clear" w:color="auto" w:fill="auto"/>
            <w:vAlign w:val="center"/>
          </w:tcPr>
          <w:p w14:paraId="271438C3" w14:textId="77777777" w:rsidR="00260E9A" w:rsidRPr="001B169A" w:rsidRDefault="00260E9A" w:rsidP="00260E9A">
            <w:pPr>
              <w:rPr>
                <w:rFonts w:cstheme="minorHAnsi"/>
                <w:sz w:val="20"/>
                <w:szCs w:val="20"/>
              </w:rPr>
            </w:pPr>
          </w:p>
        </w:tc>
        <w:tc>
          <w:tcPr>
            <w:tcW w:w="1239" w:type="pct"/>
          </w:tcPr>
          <w:p w14:paraId="4DD24AD5" w14:textId="77777777" w:rsidR="00260E9A" w:rsidRPr="001B169A" w:rsidRDefault="00260E9A" w:rsidP="00260E9A">
            <w:pPr>
              <w:tabs>
                <w:tab w:val="left" w:pos="3119"/>
                <w:tab w:val="left" w:pos="3261"/>
              </w:tabs>
              <w:rPr>
                <w:rFonts w:cstheme="minorHAnsi"/>
                <w:sz w:val="20"/>
                <w:szCs w:val="20"/>
              </w:rPr>
            </w:pPr>
          </w:p>
        </w:tc>
        <w:tc>
          <w:tcPr>
            <w:tcW w:w="775" w:type="pct"/>
          </w:tcPr>
          <w:p w14:paraId="33B8F9F6" w14:textId="77777777" w:rsidR="00260E9A" w:rsidRPr="001B169A" w:rsidRDefault="00260E9A" w:rsidP="00260E9A">
            <w:pPr>
              <w:rPr>
                <w:rFonts w:cstheme="minorHAnsi"/>
                <w:sz w:val="20"/>
                <w:szCs w:val="20"/>
              </w:rPr>
            </w:pPr>
          </w:p>
        </w:tc>
      </w:tr>
      <w:tr w:rsidR="00260E9A" w:rsidRPr="00BA14F3" w14:paraId="308CC3E6" w14:textId="77777777" w:rsidTr="7BE5A24C">
        <w:trPr>
          <w:gridAfter w:val="2"/>
          <w:wAfter w:w="625" w:type="pct"/>
          <w:trHeight w:val="446"/>
        </w:trPr>
        <w:tc>
          <w:tcPr>
            <w:tcW w:w="597" w:type="pct"/>
            <w:vMerge/>
            <w:vAlign w:val="center"/>
          </w:tcPr>
          <w:p w14:paraId="07DA32C4" w14:textId="77777777" w:rsidR="00260E9A" w:rsidRPr="00BA14F3" w:rsidRDefault="00260E9A" w:rsidP="00260E9A">
            <w:pPr>
              <w:rPr>
                <w:rFonts w:cstheme="minorHAnsi"/>
                <w:b/>
                <w:sz w:val="20"/>
                <w:szCs w:val="20"/>
              </w:rPr>
            </w:pPr>
          </w:p>
        </w:tc>
        <w:tc>
          <w:tcPr>
            <w:tcW w:w="990" w:type="pct"/>
          </w:tcPr>
          <w:p w14:paraId="58DA473E" w14:textId="51B4F097" w:rsidR="00260E9A" w:rsidRPr="001B169A" w:rsidRDefault="00260E9A" w:rsidP="00260E9A">
            <w:pPr>
              <w:numPr>
                <w:ilvl w:val="0"/>
                <w:numId w:val="23"/>
              </w:numPr>
              <w:rPr>
                <w:rFonts w:eastAsia="Times New Roman" w:cstheme="minorHAnsi"/>
                <w:sz w:val="20"/>
                <w:szCs w:val="20"/>
              </w:rPr>
            </w:pPr>
            <w:r w:rsidRPr="001B169A">
              <w:rPr>
                <w:rFonts w:eastAsia="Times New Roman" w:cstheme="minorHAnsi"/>
                <w:sz w:val="20"/>
                <w:szCs w:val="20"/>
              </w:rPr>
              <w:t xml:space="preserve">Badges to encourage conversation </w:t>
            </w:r>
          </w:p>
        </w:tc>
        <w:tc>
          <w:tcPr>
            <w:tcW w:w="774" w:type="pct"/>
            <w:shd w:val="clear" w:color="auto" w:fill="auto"/>
            <w:vAlign w:val="center"/>
          </w:tcPr>
          <w:p w14:paraId="48EBFEA6" w14:textId="77777777" w:rsidR="00260E9A" w:rsidRPr="001B169A" w:rsidRDefault="00260E9A" w:rsidP="00260E9A">
            <w:pPr>
              <w:rPr>
                <w:rFonts w:cstheme="minorHAnsi"/>
                <w:sz w:val="20"/>
                <w:szCs w:val="20"/>
              </w:rPr>
            </w:pPr>
          </w:p>
        </w:tc>
        <w:tc>
          <w:tcPr>
            <w:tcW w:w="1239" w:type="pct"/>
          </w:tcPr>
          <w:p w14:paraId="2094FA14" w14:textId="4F0FE996" w:rsidR="00260E9A" w:rsidRPr="001B169A" w:rsidRDefault="00260E9A" w:rsidP="00260E9A">
            <w:pPr>
              <w:tabs>
                <w:tab w:val="left" w:pos="3119"/>
                <w:tab w:val="left" w:pos="3261"/>
              </w:tabs>
              <w:rPr>
                <w:rFonts w:cstheme="minorHAnsi"/>
                <w:sz w:val="20"/>
                <w:szCs w:val="20"/>
              </w:rPr>
            </w:pPr>
            <w:r w:rsidRPr="001B169A">
              <w:rPr>
                <w:rFonts w:cstheme="minorHAnsi"/>
                <w:sz w:val="20"/>
                <w:szCs w:val="20"/>
              </w:rPr>
              <w:t>WLC to send</w:t>
            </w:r>
          </w:p>
        </w:tc>
        <w:tc>
          <w:tcPr>
            <w:tcW w:w="775" w:type="pct"/>
          </w:tcPr>
          <w:p w14:paraId="5C4079C8" w14:textId="77777777" w:rsidR="00260E9A" w:rsidRPr="001B169A" w:rsidRDefault="00260E9A" w:rsidP="00260E9A">
            <w:pPr>
              <w:rPr>
                <w:rFonts w:cstheme="minorHAnsi"/>
                <w:sz w:val="20"/>
                <w:szCs w:val="20"/>
              </w:rPr>
            </w:pPr>
          </w:p>
        </w:tc>
      </w:tr>
    </w:tbl>
    <w:p w14:paraId="5FBB4F28" w14:textId="2FD892DD" w:rsidR="00716DBA" w:rsidRDefault="00716DBA" w:rsidP="00BA14F3">
      <w:pPr>
        <w:spacing w:after="0"/>
        <w:rPr>
          <w:rFonts w:cstheme="minorHAnsi"/>
          <w:sz w:val="20"/>
          <w:szCs w:val="20"/>
        </w:rPr>
      </w:pPr>
    </w:p>
    <w:p w14:paraId="22870041" w14:textId="77777777" w:rsidR="00716DBA" w:rsidRDefault="00716DBA" w:rsidP="00BA14F3">
      <w:pPr>
        <w:spacing w:after="0"/>
        <w:rPr>
          <w:rFonts w:cstheme="minorHAnsi"/>
          <w:sz w:val="20"/>
          <w:szCs w:val="20"/>
        </w:rPr>
      </w:pPr>
    </w:p>
    <w:p w14:paraId="1F66CFB9" w14:textId="77777777" w:rsidR="001B169A" w:rsidRPr="00BA14F3" w:rsidRDefault="001B169A" w:rsidP="00BA14F3">
      <w:pPr>
        <w:spacing w:after="0"/>
        <w:rPr>
          <w:rFonts w:cstheme="minorHAnsi"/>
          <w:sz w:val="20"/>
          <w:szCs w:val="20"/>
        </w:rPr>
      </w:pPr>
    </w:p>
    <w:tbl>
      <w:tblPr>
        <w:tblStyle w:val="TableGrid"/>
        <w:tblpPr w:leftFromText="180" w:rightFromText="180" w:vertAnchor="text" w:tblpY="1"/>
        <w:tblOverlap w:val="never"/>
        <w:tblW w:w="4966" w:type="pct"/>
        <w:tblLayout w:type="fixed"/>
        <w:tblLook w:val="04A0" w:firstRow="1" w:lastRow="0" w:firstColumn="1" w:lastColumn="0" w:noHBand="0" w:noVBand="1"/>
      </w:tblPr>
      <w:tblGrid>
        <w:gridCol w:w="2185"/>
        <w:gridCol w:w="2489"/>
        <w:gridCol w:w="1135"/>
        <w:gridCol w:w="2976"/>
        <w:gridCol w:w="3628"/>
        <w:gridCol w:w="61"/>
        <w:gridCol w:w="3563"/>
      </w:tblGrid>
      <w:tr w:rsidR="007A31EB" w:rsidRPr="00831EBB" w14:paraId="462F409E" w14:textId="48B7C49B" w:rsidTr="00260E9A">
        <w:tc>
          <w:tcPr>
            <w:tcW w:w="681" w:type="pct"/>
            <w:vMerge w:val="restart"/>
            <w:shd w:val="clear" w:color="auto" w:fill="BDD6EE" w:themeFill="accent1" w:themeFillTint="66"/>
            <w:vAlign w:val="center"/>
          </w:tcPr>
          <w:p w14:paraId="67A5C72C" w14:textId="7CE185E2" w:rsidR="007A31EB" w:rsidRPr="008D003B" w:rsidRDefault="008D003B" w:rsidP="00CA05E8">
            <w:pPr>
              <w:rPr>
                <w:b/>
                <w:sz w:val="28"/>
                <w:szCs w:val="28"/>
              </w:rPr>
            </w:pPr>
            <w:r w:rsidRPr="008D003B">
              <w:rPr>
                <w:b/>
                <w:sz w:val="28"/>
                <w:szCs w:val="28"/>
              </w:rPr>
              <w:t xml:space="preserve">Listening to the </w:t>
            </w:r>
            <w:r w:rsidR="007A31EB" w:rsidRPr="008D003B">
              <w:rPr>
                <w:b/>
                <w:sz w:val="28"/>
                <w:szCs w:val="28"/>
              </w:rPr>
              <w:t xml:space="preserve">Youth Voice </w:t>
            </w:r>
          </w:p>
        </w:tc>
        <w:tc>
          <w:tcPr>
            <w:tcW w:w="776" w:type="pct"/>
            <w:shd w:val="clear" w:color="auto" w:fill="FFD966" w:themeFill="accent4" w:themeFillTint="99"/>
          </w:tcPr>
          <w:p w14:paraId="5DD6D313" w14:textId="77777777" w:rsidR="007A31EB" w:rsidRPr="00831EBB" w:rsidRDefault="007A31EB" w:rsidP="007A31EB">
            <w:pPr>
              <w:rPr>
                <w:sz w:val="20"/>
                <w:szCs w:val="20"/>
              </w:rPr>
            </w:pPr>
          </w:p>
        </w:tc>
        <w:tc>
          <w:tcPr>
            <w:tcW w:w="354" w:type="pct"/>
            <w:shd w:val="clear" w:color="auto" w:fill="FFD966" w:themeFill="accent4" w:themeFillTint="99"/>
            <w:vAlign w:val="center"/>
          </w:tcPr>
          <w:p w14:paraId="156C75EB" w14:textId="77777777" w:rsidR="007A31EB" w:rsidRPr="00831EBB" w:rsidRDefault="007A31EB" w:rsidP="007A31EB">
            <w:pPr>
              <w:rPr>
                <w:sz w:val="20"/>
                <w:szCs w:val="20"/>
              </w:rPr>
            </w:pPr>
          </w:p>
        </w:tc>
        <w:tc>
          <w:tcPr>
            <w:tcW w:w="927" w:type="pct"/>
            <w:shd w:val="clear" w:color="auto" w:fill="FFD966" w:themeFill="accent4" w:themeFillTint="99"/>
            <w:vAlign w:val="center"/>
          </w:tcPr>
          <w:p w14:paraId="7CF46F11" w14:textId="63DA896F" w:rsidR="007A31EB" w:rsidRPr="00F47626" w:rsidRDefault="007A31EB" w:rsidP="007A31EB">
            <w:pPr>
              <w:rPr>
                <w:sz w:val="20"/>
                <w:szCs w:val="20"/>
              </w:rPr>
            </w:pPr>
            <w:r w:rsidRPr="001D4437">
              <w:rPr>
                <w:b/>
                <w:bCs/>
                <w:sz w:val="20"/>
                <w:szCs w:val="20"/>
              </w:rPr>
              <w:t>202</w:t>
            </w:r>
            <w:r>
              <w:rPr>
                <w:b/>
                <w:bCs/>
                <w:sz w:val="20"/>
                <w:szCs w:val="20"/>
              </w:rPr>
              <w:t>1</w:t>
            </w:r>
          </w:p>
        </w:tc>
        <w:tc>
          <w:tcPr>
            <w:tcW w:w="1150" w:type="pct"/>
            <w:gridSpan w:val="2"/>
            <w:shd w:val="clear" w:color="auto" w:fill="FFD966" w:themeFill="accent4" w:themeFillTint="99"/>
            <w:vAlign w:val="center"/>
          </w:tcPr>
          <w:p w14:paraId="4855CFF1" w14:textId="51D747E8" w:rsidR="007A31EB" w:rsidRPr="00F47626" w:rsidRDefault="007A31EB" w:rsidP="007A31EB">
            <w:pPr>
              <w:rPr>
                <w:sz w:val="20"/>
                <w:szCs w:val="20"/>
              </w:rPr>
            </w:pPr>
            <w:r w:rsidRPr="001D4437">
              <w:rPr>
                <w:b/>
                <w:bCs/>
                <w:sz w:val="20"/>
                <w:szCs w:val="20"/>
              </w:rPr>
              <w:t>202</w:t>
            </w:r>
            <w:r>
              <w:rPr>
                <w:b/>
                <w:bCs/>
                <w:sz w:val="20"/>
                <w:szCs w:val="20"/>
              </w:rPr>
              <w:t>2</w:t>
            </w:r>
          </w:p>
        </w:tc>
        <w:tc>
          <w:tcPr>
            <w:tcW w:w="1112" w:type="pct"/>
            <w:shd w:val="clear" w:color="auto" w:fill="FFD966" w:themeFill="accent4" w:themeFillTint="99"/>
            <w:vAlign w:val="center"/>
          </w:tcPr>
          <w:p w14:paraId="1F1738A1" w14:textId="4AEE6E4A" w:rsidR="007A31EB" w:rsidRPr="00F47626" w:rsidRDefault="007A31EB" w:rsidP="007A31EB">
            <w:pPr>
              <w:rPr>
                <w:sz w:val="20"/>
                <w:szCs w:val="20"/>
              </w:rPr>
            </w:pPr>
            <w:r w:rsidRPr="001D4437">
              <w:rPr>
                <w:b/>
                <w:bCs/>
                <w:sz w:val="20"/>
                <w:szCs w:val="20"/>
              </w:rPr>
              <w:t>202</w:t>
            </w:r>
            <w:r>
              <w:rPr>
                <w:b/>
                <w:bCs/>
                <w:sz w:val="20"/>
                <w:szCs w:val="20"/>
              </w:rPr>
              <w:t>3</w:t>
            </w:r>
          </w:p>
        </w:tc>
      </w:tr>
      <w:tr w:rsidR="002A6487" w:rsidRPr="00831EBB" w14:paraId="2AC443C3" w14:textId="5533682B" w:rsidTr="00260E9A">
        <w:tc>
          <w:tcPr>
            <w:tcW w:w="681" w:type="pct"/>
            <w:vMerge/>
            <w:shd w:val="clear" w:color="auto" w:fill="FFE599" w:themeFill="accent4" w:themeFillTint="66"/>
            <w:vAlign w:val="center"/>
          </w:tcPr>
          <w:p w14:paraId="25EA87CF" w14:textId="674A4D1C" w:rsidR="002A6487" w:rsidRPr="006316AC" w:rsidRDefault="002A6487" w:rsidP="007A31EB">
            <w:pPr>
              <w:rPr>
                <w:b/>
                <w:sz w:val="32"/>
                <w:szCs w:val="32"/>
              </w:rPr>
            </w:pPr>
            <w:commentRangeStart w:id="3"/>
          </w:p>
        </w:tc>
        <w:tc>
          <w:tcPr>
            <w:tcW w:w="776" w:type="pct"/>
          </w:tcPr>
          <w:p w14:paraId="3168E2B2" w14:textId="3D56DF94" w:rsidR="002A6487" w:rsidRPr="00831EBB" w:rsidRDefault="002A6487" w:rsidP="007A31EB">
            <w:pPr>
              <w:rPr>
                <w:sz w:val="20"/>
                <w:szCs w:val="20"/>
              </w:rPr>
            </w:pPr>
            <w:r w:rsidRPr="00831EBB">
              <w:rPr>
                <w:sz w:val="20"/>
                <w:szCs w:val="20"/>
              </w:rPr>
              <w:t xml:space="preserve">Youth </w:t>
            </w:r>
            <w:r w:rsidR="001B169A">
              <w:rPr>
                <w:sz w:val="20"/>
                <w:szCs w:val="20"/>
              </w:rPr>
              <w:t>B</w:t>
            </w:r>
            <w:r w:rsidRPr="00831EBB">
              <w:rPr>
                <w:sz w:val="20"/>
                <w:szCs w:val="20"/>
              </w:rPr>
              <w:t>oards</w:t>
            </w:r>
            <w:r w:rsidR="001B169A">
              <w:rPr>
                <w:sz w:val="20"/>
                <w:szCs w:val="20"/>
              </w:rPr>
              <w:t>/Groups</w:t>
            </w:r>
            <w:commentRangeEnd w:id="3"/>
            <w:r>
              <w:rPr>
                <w:rStyle w:val="CommentReference"/>
              </w:rPr>
              <w:commentReference w:id="3"/>
            </w:r>
          </w:p>
        </w:tc>
        <w:tc>
          <w:tcPr>
            <w:tcW w:w="354" w:type="pct"/>
            <w:vAlign w:val="center"/>
          </w:tcPr>
          <w:p w14:paraId="1FCD9FFB" w14:textId="78474FCB" w:rsidR="002A6487" w:rsidRPr="00260E9A" w:rsidRDefault="00260E9A" w:rsidP="007A31EB">
            <w:pPr>
              <w:rPr>
                <w:sz w:val="16"/>
                <w:szCs w:val="16"/>
              </w:rPr>
            </w:pPr>
            <w:r w:rsidRPr="00260E9A">
              <w:rPr>
                <w:sz w:val="16"/>
                <w:szCs w:val="16"/>
              </w:rPr>
              <w:t xml:space="preserve">Safeguarding </w:t>
            </w:r>
            <w:r w:rsidR="001B169A">
              <w:rPr>
                <w:sz w:val="16"/>
                <w:szCs w:val="16"/>
              </w:rPr>
              <w:t>L</w:t>
            </w:r>
            <w:r w:rsidRPr="00260E9A">
              <w:rPr>
                <w:sz w:val="16"/>
                <w:szCs w:val="16"/>
              </w:rPr>
              <w:t>ead</w:t>
            </w:r>
          </w:p>
        </w:tc>
        <w:tc>
          <w:tcPr>
            <w:tcW w:w="927" w:type="pct"/>
          </w:tcPr>
          <w:p w14:paraId="5F18E9EC" w14:textId="0DD048B1" w:rsidR="002A6487" w:rsidRPr="00C6188A" w:rsidRDefault="002A6487" w:rsidP="007A31EB">
            <w:pPr>
              <w:rPr>
                <w:sz w:val="16"/>
                <w:szCs w:val="16"/>
              </w:rPr>
            </w:pPr>
            <w:r w:rsidRPr="00C6188A">
              <w:rPr>
                <w:sz w:val="16"/>
                <w:szCs w:val="16"/>
              </w:rPr>
              <w:t xml:space="preserve">Hearing the voice of the child under discussion. North Wales has established a Young Ambassadors </w:t>
            </w:r>
          </w:p>
        </w:tc>
        <w:tc>
          <w:tcPr>
            <w:tcW w:w="1150" w:type="pct"/>
            <w:gridSpan w:val="2"/>
          </w:tcPr>
          <w:p w14:paraId="3A65D02D" w14:textId="77777777" w:rsidR="002A6487" w:rsidRPr="00C6188A" w:rsidRDefault="002A6487" w:rsidP="007A31EB">
            <w:pPr>
              <w:rPr>
                <w:sz w:val="16"/>
                <w:szCs w:val="16"/>
              </w:rPr>
            </w:pPr>
            <w:r w:rsidRPr="00C6188A">
              <w:rPr>
                <w:sz w:val="16"/>
                <w:szCs w:val="16"/>
              </w:rPr>
              <w:t xml:space="preserve"> Understand best practice and implement via Innovation groups</w:t>
            </w:r>
          </w:p>
        </w:tc>
        <w:tc>
          <w:tcPr>
            <w:tcW w:w="1112" w:type="pct"/>
          </w:tcPr>
          <w:p w14:paraId="56F95334" w14:textId="47CF38A8" w:rsidR="002A6487" w:rsidRPr="00C6188A" w:rsidRDefault="006666DA" w:rsidP="007A31EB">
            <w:pPr>
              <w:rPr>
                <w:sz w:val="16"/>
                <w:szCs w:val="16"/>
              </w:rPr>
            </w:pPr>
            <w:r>
              <w:rPr>
                <w:sz w:val="16"/>
                <w:szCs w:val="16"/>
              </w:rPr>
              <w:t>Develop Pathway feedback QR codes</w:t>
            </w:r>
            <w:r w:rsidR="001B169A">
              <w:rPr>
                <w:sz w:val="16"/>
                <w:szCs w:val="16"/>
              </w:rPr>
              <w:t xml:space="preserve">; new SG </w:t>
            </w:r>
            <w:proofErr w:type="gramStart"/>
            <w:r w:rsidR="001B169A">
              <w:rPr>
                <w:sz w:val="16"/>
                <w:szCs w:val="16"/>
              </w:rPr>
              <w:t>lead</w:t>
            </w:r>
            <w:proofErr w:type="gramEnd"/>
            <w:r w:rsidR="001B169A">
              <w:rPr>
                <w:sz w:val="16"/>
                <w:szCs w:val="16"/>
              </w:rPr>
              <w:t xml:space="preserve"> to develop own action plan, following ECB and NSPCC CPSU audit </w:t>
            </w:r>
          </w:p>
        </w:tc>
      </w:tr>
      <w:tr w:rsidR="00A375A5" w:rsidRPr="00831EBB" w14:paraId="439C827A" w14:textId="77777777" w:rsidTr="002E50B2">
        <w:tc>
          <w:tcPr>
            <w:tcW w:w="681" w:type="pct"/>
            <w:vMerge w:val="restart"/>
            <w:shd w:val="clear" w:color="auto" w:fill="BDD6EE" w:themeFill="accent1" w:themeFillTint="66"/>
            <w:vAlign w:val="center"/>
          </w:tcPr>
          <w:p w14:paraId="0811F33D" w14:textId="77777777" w:rsidR="00A375A5" w:rsidRPr="00365304" w:rsidRDefault="00A375A5" w:rsidP="002E50B2">
            <w:pPr>
              <w:rPr>
                <w:b/>
                <w:sz w:val="28"/>
                <w:szCs w:val="28"/>
              </w:rPr>
            </w:pPr>
            <w:r w:rsidRPr="00365304">
              <w:rPr>
                <w:b/>
                <w:sz w:val="28"/>
                <w:szCs w:val="28"/>
              </w:rPr>
              <w:t>LGBT</w:t>
            </w:r>
            <w:r>
              <w:rPr>
                <w:b/>
                <w:sz w:val="28"/>
                <w:szCs w:val="28"/>
              </w:rPr>
              <w:t>Q+</w:t>
            </w:r>
          </w:p>
        </w:tc>
        <w:tc>
          <w:tcPr>
            <w:tcW w:w="776" w:type="pct"/>
            <w:shd w:val="clear" w:color="auto" w:fill="FFD966" w:themeFill="accent4" w:themeFillTint="99"/>
          </w:tcPr>
          <w:p w14:paraId="33AD2D66" w14:textId="77777777" w:rsidR="00A375A5" w:rsidRDefault="00A375A5" w:rsidP="002E50B2">
            <w:pPr>
              <w:rPr>
                <w:sz w:val="20"/>
                <w:szCs w:val="20"/>
              </w:rPr>
            </w:pPr>
          </w:p>
        </w:tc>
        <w:tc>
          <w:tcPr>
            <w:tcW w:w="354" w:type="pct"/>
            <w:shd w:val="clear" w:color="auto" w:fill="FFD966" w:themeFill="accent4" w:themeFillTint="99"/>
            <w:vAlign w:val="center"/>
          </w:tcPr>
          <w:p w14:paraId="15B36B6A" w14:textId="77777777" w:rsidR="00A375A5" w:rsidRPr="00C6188A" w:rsidRDefault="00A375A5" w:rsidP="002E50B2">
            <w:pPr>
              <w:rPr>
                <w:sz w:val="16"/>
                <w:szCs w:val="16"/>
              </w:rPr>
            </w:pPr>
          </w:p>
        </w:tc>
        <w:tc>
          <w:tcPr>
            <w:tcW w:w="928" w:type="pct"/>
            <w:shd w:val="clear" w:color="auto" w:fill="FFD966" w:themeFill="accent4" w:themeFillTint="99"/>
            <w:vAlign w:val="center"/>
          </w:tcPr>
          <w:p w14:paraId="1F2C6E51" w14:textId="77777777" w:rsidR="00A375A5" w:rsidRPr="00C6188A" w:rsidRDefault="00A375A5" w:rsidP="002E50B2">
            <w:pPr>
              <w:rPr>
                <w:sz w:val="16"/>
                <w:szCs w:val="16"/>
              </w:rPr>
            </w:pPr>
            <w:r w:rsidRPr="001D4437">
              <w:rPr>
                <w:b/>
                <w:bCs/>
                <w:sz w:val="20"/>
                <w:szCs w:val="20"/>
              </w:rPr>
              <w:t>202</w:t>
            </w:r>
            <w:r>
              <w:rPr>
                <w:b/>
                <w:bCs/>
                <w:sz w:val="20"/>
                <w:szCs w:val="20"/>
              </w:rPr>
              <w:t>1</w:t>
            </w:r>
          </w:p>
        </w:tc>
        <w:tc>
          <w:tcPr>
            <w:tcW w:w="1149" w:type="pct"/>
            <w:gridSpan w:val="2"/>
            <w:shd w:val="clear" w:color="auto" w:fill="FFD966" w:themeFill="accent4" w:themeFillTint="99"/>
            <w:vAlign w:val="center"/>
          </w:tcPr>
          <w:p w14:paraId="0690E4BC" w14:textId="77777777" w:rsidR="00A375A5" w:rsidRPr="00C6188A" w:rsidRDefault="00A375A5" w:rsidP="002E50B2">
            <w:pPr>
              <w:rPr>
                <w:sz w:val="16"/>
                <w:szCs w:val="16"/>
              </w:rPr>
            </w:pPr>
            <w:r w:rsidRPr="001D4437">
              <w:rPr>
                <w:b/>
                <w:bCs/>
                <w:sz w:val="20"/>
                <w:szCs w:val="20"/>
              </w:rPr>
              <w:t>202</w:t>
            </w:r>
            <w:r>
              <w:rPr>
                <w:b/>
                <w:bCs/>
                <w:sz w:val="20"/>
                <w:szCs w:val="20"/>
              </w:rPr>
              <w:t>2</w:t>
            </w:r>
          </w:p>
        </w:tc>
        <w:tc>
          <w:tcPr>
            <w:tcW w:w="1112" w:type="pct"/>
            <w:shd w:val="clear" w:color="auto" w:fill="FFD966" w:themeFill="accent4" w:themeFillTint="99"/>
            <w:vAlign w:val="center"/>
          </w:tcPr>
          <w:p w14:paraId="7FA3A276" w14:textId="77777777" w:rsidR="00A375A5" w:rsidRPr="00C6188A" w:rsidRDefault="00A375A5" w:rsidP="002E50B2">
            <w:pPr>
              <w:rPr>
                <w:sz w:val="16"/>
                <w:szCs w:val="16"/>
              </w:rPr>
            </w:pPr>
            <w:r w:rsidRPr="001D4437">
              <w:rPr>
                <w:b/>
                <w:bCs/>
                <w:sz w:val="20"/>
                <w:szCs w:val="20"/>
              </w:rPr>
              <w:t>202</w:t>
            </w:r>
            <w:r>
              <w:rPr>
                <w:b/>
                <w:bCs/>
                <w:sz w:val="20"/>
                <w:szCs w:val="20"/>
              </w:rPr>
              <w:t>3</w:t>
            </w:r>
          </w:p>
        </w:tc>
      </w:tr>
      <w:tr w:rsidR="00A375A5" w:rsidRPr="00831EBB" w14:paraId="1B076E4D" w14:textId="77777777" w:rsidTr="002E50B2">
        <w:tc>
          <w:tcPr>
            <w:tcW w:w="681" w:type="pct"/>
            <w:vMerge/>
            <w:shd w:val="clear" w:color="auto" w:fill="C5E0B3" w:themeFill="accent6" w:themeFillTint="66"/>
            <w:vAlign w:val="center"/>
          </w:tcPr>
          <w:p w14:paraId="664654AA" w14:textId="77777777" w:rsidR="00A375A5" w:rsidRPr="006316AC" w:rsidRDefault="00A375A5" w:rsidP="002E50B2">
            <w:pPr>
              <w:rPr>
                <w:b/>
                <w:sz w:val="32"/>
                <w:szCs w:val="32"/>
              </w:rPr>
            </w:pPr>
          </w:p>
        </w:tc>
        <w:tc>
          <w:tcPr>
            <w:tcW w:w="776" w:type="pct"/>
          </w:tcPr>
          <w:p w14:paraId="332AEF80" w14:textId="77777777" w:rsidR="00A375A5" w:rsidRPr="001B169A" w:rsidRDefault="00A375A5" w:rsidP="002E50B2">
            <w:pPr>
              <w:rPr>
                <w:sz w:val="20"/>
                <w:szCs w:val="20"/>
              </w:rPr>
            </w:pPr>
            <w:r w:rsidRPr="001B169A">
              <w:rPr>
                <w:sz w:val="20"/>
                <w:szCs w:val="20"/>
              </w:rPr>
              <w:t>Planning</w:t>
            </w:r>
          </w:p>
        </w:tc>
        <w:tc>
          <w:tcPr>
            <w:tcW w:w="354" w:type="pct"/>
            <w:vMerge w:val="restart"/>
            <w:shd w:val="clear" w:color="auto" w:fill="E2EFD9" w:themeFill="accent6" w:themeFillTint="33"/>
            <w:vAlign w:val="center"/>
          </w:tcPr>
          <w:p w14:paraId="1132D101" w14:textId="77777777" w:rsidR="00A375A5" w:rsidRPr="001B169A" w:rsidRDefault="00A375A5" w:rsidP="002E50B2">
            <w:pPr>
              <w:rPr>
                <w:sz w:val="20"/>
                <w:szCs w:val="20"/>
              </w:rPr>
            </w:pPr>
            <w:r w:rsidRPr="001B169A">
              <w:rPr>
                <w:sz w:val="20"/>
                <w:szCs w:val="20"/>
              </w:rPr>
              <w:t>MF</w:t>
            </w:r>
          </w:p>
        </w:tc>
        <w:tc>
          <w:tcPr>
            <w:tcW w:w="928" w:type="pct"/>
          </w:tcPr>
          <w:p w14:paraId="6588BC1F" w14:textId="77777777" w:rsidR="00A375A5" w:rsidRPr="001B169A" w:rsidRDefault="00A375A5" w:rsidP="002E50B2">
            <w:pPr>
              <w:rPr>
                <w:sz w:val="20"/>
                <w:szCs w:val="20"/>
              </w:rPr>
            </w:pPr>
          </w:p>
        </w:tc>
        <w:tc>
          <w:tcPr>
            <w:tcW w:w="1131" w:type="pct"/>
          </w:tcPr>
          <w:p w14:paraId="49A5EA45" w14:textId="77777777" w:rsidR="00A375A5" w:rsidRPr="00A52C43" w:rsidRDefault="00A375A5" w:rsidP="002E50B2">
            <w:pPr>
              <w:rPr>
                <w:sz w:val="16"/>
                <w:szCs w:val="16"/>
              </w:rPr>
            </w:pPr>
            <w:r w:rsidRPr="00A52C43">
              <w:rPr>
                <w:sz w:val="16"/>
                <w:szCs w:val="16"/>
              </w:rPr>
              <w:t xml:space="preserve">Engagement in Pride August festival.  </w:t>
            </w:r>
          </w:p>
          <w:p w14:paraId="7D194050" w14:textId="77777777" w:rsidR="00A375A5" w:rsidRPr="00A52C43" w:rsidRDefault="00A375A5" w:rsidP="002E50B2">
            <w:pPr>
              <w:rPr>
                <w:sz w:val="16"/>
                <w:szCs w:val="16"/>
              </w:rPr>
            </w:pPr>
          </w:p>
        </w:tc>
        <w:tc>
          <w:tcPr>
            <w:tcW w:w="1130" w:type="pct"/>
            <w:gridSpan w:val="2"/>
          </w:tcPr>
          <w:p w14:paraId="4CC548CE" w14:textId="77777777" w:rsidR="00A375A5" w:rsidRPr="00A52C43" w:rsidRDefault="00A375A5" w:rsidP="002E50B2">
            <w:pPr>
              <w:pStyle w:val="ListParagraph"/>
              <w:numPr>
                <w:ilvl w:val="0"/>
                <w:numId w:val="25"/>
              </w:numPr>
              <w:ind w:left="372" w:hanging="284"/>
              <w:rPr>
                <w:sz w:val="16"/>
                <w:szCs w:val="16"/>
              </w:rPr>
            </w:pPr>
            <w:r w:rsidRPr="00A52C43">
              <w:rPr>
                <w:sz w:val="16"/>
                <w:szCs w:val="16"/>
              </w:rPr>
              <w:t>Cricket in Wales is clear about effective strategies to engage the LGBTQ+ community and embed into the game</w:t>
            </w:r>
          </w:p>
          <w:p w14:paraId="4786D789" w14:textId="77777777" w:rsidR="00A375A5" w:rsidRPr="00A52C43" w:rsidRDefault="00A375A5" w:rsidP="002E50B2">
            <w:pPr>
              <w:rPr>
                <w:sz w:val="16"/>
                <w:szCs w:val="16"/>
              </w:rPr>
            </w:pPr>
          </w:p>
        </w:tc>
      </w:tr>
      <w:tr w:rsidR="00A375A5" w:rsidRPr="00831EBB" w14:paraId="47D04F26" w14:textId="77777777" w:rsidTr="002E50B2">
        <w:tc>
          <w:tcPr>
            <w:tcW w:w="681" w:type="pct"/>
            <w:vMerge/>
            <w:shd w:val="clear" w:color="auto" w:fill="C5E0B3" w:themeFill="accent6" w:themeFillTint="66"/>
            <w:vAlign w:val="center"/>
          </w:tcPr>
          <w:p w14:paraId="071F370C" w14:textId="77777777" w:rsidR="00A375A5" w:rsidRPr="006316AC" w:rsidRDefault="00A375A5" w:rsidP="002E50B2">
            <w:pPr>
              <w:rPr>
                <w:b/>
                <w:sz w:val="32"/>
                <w:szCs w:val="32"/>
              </w:rPr>
            </w:pPr>
          </w:p>
        </w:tc>
        <w:tc>
          <w:tcPr>
            <w:tcW w:w="776" w:type="pct"/>
          </w:tcPr>
          <w:p w14:paraId="538F8E3E" w14:textId="77777777" w:rsidR="00A375A5" w:rsidRPr="001B169A" w:rsidRDefault="00A375A5" w:rsidP="002E50B2">
            <w:pPr>
              <w:rPr>
                <w:sz w:val="20"/>
                <w:szCs w:val="20"/>
              </w:rPr>
            </w:pPr>
            <w:r w:rsidRPr="001B169A">
              <w:rPr>
                <w:sz w:val="20"/>
                <w:szCs w:val="20"/>
              </w:rPr>
              <w:t xml:space="preserve">Develop practical initiatives </w:t>
            </w:r>
          </w:p>
        </w:tc>
        <w:tc>
          <w:tcPr>
            <w:tcW w:w="354" w:type="pct"/>
            <w:vMerge/>
            <w:shd w:val="clear" w:color="auto" w:fill="E2EFD9" w:themeFill="accent6" w:themeFillTint="33"/>
            <w:vAlign w:val="center"/>
          </w:tcPr>
          <w:p w14:paraId="4550B3EB" w14:textId="77777777" w:rsidR="00A375A5" w:rsidRPr="001B169A" w:rsidRDefault="00A375A5" w:rsidP="002E50B2">
            <w:pPr>
              <w:rPr>
                <w:sz w:val="20"/>
                <w:szCs w:val="20"/>
              </w:rPr>
            </w:pPr>
          </w:p>
        </w:tc>
        <w:tc>
          <w:tcPr>
            <w:tcW w:w="928" w:type="pct"/>
          </w:tcPr>
          <w:p w14:paraId="44131E94" w14:textId="77777777" w:rsidR="00A375A5" w:rsidRPr="001B169A" w:rsidRDefault="00A375A5" w:rsidP="002E50B2">
            <w:pPr>
              <w:rPr>
                <w:sz w:val="20"/>
                <w:szCs w:val="20"/>
              </w:rPr>
            </w:pPr>
          </w:p>
        </w:tc>
        <w:tc>
          <w:tcPr>
            <w:tcW w:w="1131" w:type="pct"/>
          </w:tcPr>
          <w:p w14:paraId="2C88F64C" w14:textId="77777777" w:rsidR="00A375A5" w:rsidRPr="00A52C43" w:rsidRDefault="00A375A5" w:rsidP="002E50B2">
            <w:pPr>
              <w:rPr>
                <w:sz w:val="16"/>
                <w:szCs w:val="16"/>
              </w:rPr>
            </w:pPr>
            <w:r w:rsidRPr="00A52C43">
              <w:rPr>
                <w:sz w:val="16"/>
                <w:szCs w:val="16"/>
              </w:rPr>
              <w:t>LGBT Sport Cymru</w:t>
            </w:r>
          </w:p>
          <w:p w14:paraId="1D5D95FB" w14:textId="77777777" w:rsidR="00A375A5" w:rsidRPr="00A52C43" w:rsidRDefault="00A375A5" w:rsidP="002E50B2">
            <w:pPr>
              <w:rPr>
                <w:sz w:val="16"/>
                <w:szCs w:val="16"/>
              </w:rPr>
            </w:pPr>
            <w:r w:rsidRPr="00A52C43">
              <w:rPr>
                <w:sz w:val="16"/>
                <w:szCs w:val="16"/>
              </w:rPr>
              <w:t>Glamorgan ticket networks</w:t>
            </w:r>
          </w:p>
        </w:tc>
        <w:tc>
          <w:tcPr>
            <w:tcW w:w="1130" w:type="pct"/>
            <w:gridSpan w:val="2"/>
          </w:tcPr>
          <w:p w14:paraId="2A4F85E4" w14:textId="77777777" w:rsidR="00A375A5" w:rsidRPr="00A52C43" w:rsidRDefault="00A375A5" w:rsidP="002E50B2">
            <w:pPr>
              <w:pStyle w:val="ListParagraph"/>
              <w:numPr>
                <w:ilvl w:val="0"/>
                <w:numId w:val="25"/>
              </w:numPr>
              <w:ind w:left="372" w:hanging="284"/>
              <w:rPr>
                <w:sz w:val="16"/>
                <w:szCs w:val="16"/>
              </w:rPr>
            </w:pPr>
            <w:r w:rsidRPr="00A52C43">
              <w:rPr>
                <w:sz w:val="16"/>
                <w:szCs w:val="16"/>
              </w:rPr>
              <w:t>Combine with GC in local opportunities</w:t>
            </w:r>
          </w:p>
        </w:tc>
      </w:tr>
      <w:tr w:rsidR="00A375A5" w:rsidRPr="00831EBB" w14:paraId="405B0156" w14:textId="77777777" w:rsidTr="002E50B2">
        <w:tc>
          <w:tcPr>
            <w:tcW w:w="681" w:type="pct"/>
            <w:vMerge/>
            <w:shd w:val="clear" w:color="auto" w:fill="C5E0B3" w:themeFill="accent6" w:themeFillTint="66"/>
            <w:vAlign w:val="center"/>
          </w:tcPr>
          <w:p w14:paraId="1D793E0C" w14:textId="77777777" w:rsidR="00A375A5" w:rsidRPr="006316AC" w:rsidRDefault="00A375A5" w:rsidP="002E50B2">
            <w:pPr>
              <w:rPr>
                <w:b/>
                <w:sz w:val="32"/>
                <w:szCs w:val="32"/>
              </w:rPr>
            </w:pPr>
          </w:p>
        </w:tc>
        <w:tc>
          <w:tcPr>
            <w:tcW w:w="776" w:type="pct"/>
          </w:tcPr>
          <w:p w14:paraId="4F4E12A6" w14:textId="77777777" w:rsidR="00A375A5" w:rsidRPr="001B169A" w:rsidRDefault="00A375A5" w:rsidP="002E50B2">
            <w:pPr>
              <w:rPr>
                <w:sz w:val="20"/>
                <w:szCs w:val="20"/>
              </w:rPr>
            </w:pPr>
            <w:r w:rsidRPr="001B169A">
              <w:rPr>
                <w:sz w:val="20"/>
                <w:szCs w:val="20"/>
              </w:rPr>
              <w:t>Develop data that is useful</w:t>
            </w:r>
          </w:p>
        </w:tc>
        <w:tc>
          <w:tcPr>
            <w:tcW w:w="354" w:type="pct"/>
            <w:vMerge/>
            <w:shd w:val="clear" w:color="auto" w:fill="E2EFD9" w:themeFill="accent6" w:themeFillTint="33"/>
            <w:vAlign w:val="center"/>
          </w:tcPr>
          <w:p w14:paraId="012E3E4E" w14:textId="77777777" w:rsidR="00A375A5" w:rsidRPr="001B169A" w:rsidRDefault="00A375A5" w:rsidP="002E50B2">
            <w:pPr>
              <w:rPr>
                <w:sz w:val="20"/>
                <w:szCs w:val="20"/>
              </w:rPr>
            </w:pPr>
          </w:p>
        </w:tc>
        <w:tc>
          <w:tcPr>
            <w:tcW w:w="928" w:type="pct"/>
          </w:tcPr>
          <w:p w14:paraId="6618DB33" w14:textId="77777777" w:rsidR="00A375A5" w:rsidRPr="001B169A" w:rsidRDefault="00A375A5" w:rsidP="002E50B2">
            <w:pPr>
              <w:rPr>
                <w:sz w:val="20"/>
                <w:szCs w:val="20"/>
              </w:rPr>
            </w:pPr>
          </w:p>
        </w:tc>
        <w:tc>
          <w:tcPr>
            <w:tcW w:w="1131" w:type="pct"/>
          </w:tcPr>
          <w:p w14:paraId="629E1B74" w14:textId="77777777" w:rsidR="00A375A5" w:rsidRPr="00A52C43" w:rsidRDefault="00A375A5" w:rsidP="002E50B2">
            <w:pPr>
              <w:rPr>
                <w:sz w:val="16"/>
                <w:szCs w:val="16"/>
              </w:rPr>
            </w:pPr>
          </w:p>
        </w:tc>
        <w:tc>
          <w:tcPr>
            <w:tcW w:w="1130" w:type="pct"/>
            <w:gridSpan w:val="2"/>
          </w:tcPr>
          <w:p w14:paraId="669013F8" w14:textId="77777777" w:rsidR="00A375A5" w:rsidRPr="00A52C43" w:rsidRDefault="00A375A5" w:rsidP="002E50B2">
            <w:pPr>
              <w:pStyle w:val="ListParagraph"/>
              <w:numPr>
                <w:ilvl w:val="0"/>
                <w:numId w:val="25"/>
              </w:numPr>
              <w:ind w:left="372" w:hanging="284"/>
              <w:rPr>
                <w:sz w:val="16"/>
                <w:szCs w:val="16"/>
              </w:rPr>
            </w:pPr>
            <w:r w:rsidRPr="00A52C43">
              <w:rPr>
                <w:sz w:val="16"/>
                <w:szCs w:val="16"/>
              </w:rPr>
              <w:t>Gather data from Club Audit and develop questions that derive local responses</w:t>
            </w:r>
          </w:p>
        </w:tc>
      </w:tr>
      <w:tr w:rsidR="00A375A5" w:rsidRPr="00831EBB" w14:paraId="19B42C06" w14:textId="77777777" w:rsidTr="002E50B2">
        <w:tc>
          <w:tcPr>
            <w:tcW w:w="681" w:type="pct"/>
            <w:vMerge/>
            <w:shd w:val="clear" w:color="auto" w:fill="C5E0B3" w:themeFill="accent6" w:themeFillTint="66"/>
            <w:vAlign w:val="center"/>
          </w:tcPr>
          <w:p w14:paraId="7E4F1DD3" w14:textId="77777777" w:rsidR="00A375A5" w:rsidRPr="006316AC" w:rsidRDefault="00A375A5" w:rsidP="002E50B2">
            <w:pPr>
              <w:rPr>
                <w:b/>
                <w:sz w:val="32"/>
                <w:szCs w:val="32"/>
              </w:rPr>
            </w:pPr>
          </w:p>
        </w:tc>
        <w:tc>
          <w:tcPr>
            <w:tcW w:w="776" w:type="pct"/>
          </w:tcPr>
          <w:p w14:paraId="3C3822D6" w14:textId="77777777" w:rsidR="00A375A5" w:rsidRPr="001B169A" w:rsidRDefault="00A375A5" w:rsidP="002E50B2">
            <w:pPr>
              <w:rPr>
                <w:sz w:val="20"/>
                <w:szCs w:val="20"/>
              </w:rPr>
            </w:pPr>
            <w:r w:rsidRPr="001B169A">
              <w:rPr>
                <w:sz w:val="20"/>
                <w:szCs w:val="20"/>
              </w:rPr>
              <w:t xml:space="preserve">Transgender Policy </w:t>
            </w:r>
          </w:p>
        </w:tc>
        <w:tc>
          <w:tcPr>
            <w:tcW w:w="354" w:type="pct"/>
            <w:vMerge/>
            <w:shd w:val="clear" w:color="auto" w:fill="E2EFD9" w:themeFill="accent6" w:themeFillTint="33"/>
            <w:vAlign w:val="center"/>
          </w:tcPr>
          <w:p w14:paraId="509D36E5" w14:textId="77777777" w:rsidR="00A375A5" w:rsidRPr="001B169A" w:rsidRDefault="00A375A5" w:rsidP="002E50B2">
            <w:pPr>
              <w:rPr>
                <w:sz w:val="20"/>
                <w:szCs w:val="20"/>
              </w:rPr>
            </w:pPr>
          </w:p>
        </w:tc>
        <w:tc>
          <w:tcPr>
            <w:tcW w:w="928" w:type="pct"/>
          </w:tcPr>
          <w:p w14:paraId="3A4FD026" w14:textId="77777777" w:rsidR="00A375A5" w:rsidRPr="00A52C43" w:rsidRDefault="00A375A5" w:rsidP="002E50B2">
            <w:pPr>
              <w:rPr>
                <w:sz w:val="16"/>
                <w:szCs w:val="16"/>
              </w:rPr>
            </w:pPr>
          </w:p>
        </w:tc>
        <w:tc>
          <w:tcPr>
            <w:tcW w:w="1131" w:type="pct"/>
          </w:tcPr>
          <w:p w14:paraId="22F11D4B" w14:textId="77777777" w:rsidR="00A375A5" w:rsidRPr="00A52C43" w:rsidRDefault="00A375A5" w:rsidP="002E50B2">
            <w:pPr>
              <w:rPr>
                <w:sz w:val="16"/>
                <w:szCs w:val="16"/>
              </w:rPr>
            </w:pPr>
            <w:r w:rsidRPr="00A52C43">
              <w:rPr>
                <w:sz w:val="16"/>
                <w:szCs w:val="16"/>
              </w:rPr>
              <w:t>Updated ECB policy awaited</w:t>
            </w:r>
          </w:p>
        </w:tc>
        <w:tc>
          <w:tcPr>
            <w:tcW w:w="1130" w:type="pct"/>
            <w:gridSpan w:val="2"/>
          </w:tcPr>
          <w:p w14:paraId="16FD97C5" w14:textId="77777777" w:rsidR="00A375A5" w:rsidRPr="001B169A" w:rsidRDefault="00A375A5" w:rsidP="002E50B2">
            <w:pPr>
              <w:pStyle w:val="ListParagraph"/>
              <w:ind w:left="372"/>
              <w:rPr>
                <w:sz w:val="20"/>
                <w:szCs w:val="20"/>
              </w:rPr>
            </w:pPr>
          </w:p>
        </w:tc>
      </w:tr>
    </w:tbl>
    <w:p w14:paraId="567A1E83" w14:textId="30099249" w:rsidR="007A4F71" w:rsidRDefault="00A375A5">
      <w:r>
        <w:lastRenderedPageBreak/>
        <w:t xml:space="preserve"> </w:t>
      </w:r>
      <w:r w:rsidR="00B15A03">
        <w:br w:type="page"/>
      </w:r>
    </w:p>
    <w:p w14:paraId="3C890D43" w14:textId="6A9B4CA8" w:rsidR="004B6646" w:rsidRDefault="004B6646"/>
    <w:p w14:paraId="63D3A8BC" w14:textId="27817185" w:rsidR="006316AC" w:rsidRDefault="006316AC">
      <w:r>
        <w:t>Notes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7"/>
      </w:tblGrid>
      <w:tr w:rsidR="00DE5079" w:rsidRPr="00B45EC9" w14:paraId="4C67EF4A" w14:textId="77777777" w:rsidTr="00732B86">
        <w:trPr>
          <w:trHeight w:val="288"/>
        </w:trPr>
        <w:tc>
          <w:tcPr>
            <w:tcW w:w="5000" w:type="pct"/>
            <w:shd w:val="clear" w:color="auto" w:fill="B4C6E7" w:themeFill="accent5" w:themeFillTint="66"/>
            <w:noWrap/>
            <w:vAlign w:val="bottom"/>
            <w:hideMark/>
          </w:tcPr>
          <w:p w14:paraId="4009A0BB" w14:textId="3AF96292" w:rsidR="00DE5079" w:rsidRPr="00B45EC9" w:rsidRDefault="008E578C" w:rsidP="00941F85">
            <w:pPr>
              <w:spacing w:after="0" w:line="240" w:lineRule="auto"/>
              <w:rPr>
                <w:rFonts w:ascii="Calibri" w:eastAsia="Times New Roman" w:hAnsi="Calibri" w:cs="Calibri"/>
                <w:b/>
                <w:bCs/>
                <w:color w:val="000000"/>
                <w:sz w:val="16"/>
                <w:szCs w:val="16"/>
                <w:u w:val="single"/>
                <w:lang w:eastAsia="en-GB"/>
              </w:rPr>
            </w:pPr>
            <w:r w:rsidRPr="00B45EC9">
              <w:rPr>
                <w:sz w:val="16"/>
                <w:szCs w:val="16"/>
              </w:rPr>
              <w:br w:type="textWrapping" w:clear="all"/>
            </w:r>
            <w:r w:rsidR="00F41A7E" w:rsidRPr="00B45EC9">
              <w:rPr>
                <w:rFonts w:ascii="Calibri" w:eastAsia="Times New Roman" w:hAnsi="Calibri" w:cs="Calibri"/>
                <w:b/>
                <w:bCs/>
                <w:color w:val="000000"/>
                <w:sz w:val="16"/>
                <w:szCs w:val="16"/>
                <w:u w:val="single"/>
                <w:lang w:eastAsia="en-GB"/>
              </w:rPr>
              <w:t>R</w:t>
            </w:r>
            <w:r w:rsidR="00DE5079" w:rsidRPr="00B45EC9">
              <w:rPr>
                <w:rFonts w:ascii="Calibri" w:eastAsia="Times New Roman" w:hAnsi="Calibri" w:cs="Calibri"/>
                <w:b/>
                <w:bCs/>
                <w:color w:val="000000"/>
                <w:sz w:val="16"/>
                <w:szCs w:val="16"/>
                <w:u w:val="single"/>
                <w:lang w:eastAsia="en-GB"/>
              </w:rPr>
              <w:t xml:space="preserve">ole of the CW Board and EDI Group </w:t>
            </w:r>
            <w:r w:rsidR="004C240E" w:rsidRPr="00B45EC9">
              <w:rPr>
                <w:rFonts w:ascii="Calibri" w:eastAsia="Times New Roman" w:hAnsi="Calibri" w:cs="Calibri"/>
                <w:b/>
                <w:bCs/>
                <w:color w:val="000000"/>
                <w:sz w:val="16"/>
                <w:szCs w:val="16"/>
                <w:u w:val="single"/>
                <w:lang w:eastAsia="en-GB"/>
              </w:rPr>
              <w:t>about</w:t>
            </w:r>
            <w:r w:rsidR="00DE5079" w:rsidRPr="00B45EC9">
              <w:rPr>
                <w:rFonts w:ascii="Calibri" w:eastAsia="Times New Roman" w:hAnsi="Calibri" w:cs="Calibri"/>
                <w:b/>
                <w:bCs/>
                <w:color w:val="000000"/>
                <w:sz w:val="16"/>
                <w:szCs w:val="16"/>
                <w:u w:val="single"/>
                <w:lang w:eastAsia="en-GB"/>
              </w:rPr>
              <w:t xml:space="preserve"> Equality:</w:t>
            </w:r>
          </w:p>
        </w:tc>
      </w:tr>
      <w:tr w:rsidR="00DE5079" w:rsidRPr="00B45EC9" w14:paraId="09888D64" w14:textId="77777777" w:rsidTr="00732B86">
        <w:trPr>
          <w:trHeight w:val="288"/>
        </w:trPr>
        <w:tc>
          <w:tcPr>
            <w:tcW w:w="5000" w:type="pct"/>
            <w:shd w:val="clear" w:color="auto" w:fill="auto"/>
            <w:noWrap/>
            <w:vAlign w:val="bottom"/>
            <w:hideMark/>
          </w:tcPr>
          <w:p w14:paraId="4A53BD0E" w14:textId="75A673A0" w:rsidR="00DE5079" w:rsidRPr="00B45EC9" w:rsidRDefault="00DE5079" w:rsidP="00941F85">
            <w:pPr>
              <w:spacing w:after="0" w:line="240" w:lineRule="auto"/>
              <w:rPr>
                <w:rFonts w:ascii="Calibri" w:eastAsia="Times New Roman" w:hAnsi="Calibri" w:cs="Calibri"/>
                <w:color w:val="000000"/>
                <w:sz w:val="16"/>
                <w:szCs w:val="16"/>
                <w:lang w:eastAsia="en-GB"/>
              </w:rPr>
            </w:pPr>
            <w:r w:rsidRPr="00B45EC9">
              <w:rPr>
                <w:rFonts w:ascii="Calibri" w:eastAsia="Times New Roman" w:hAnsi="Calibri" w:cs="Calibri"/>
                <w:color w:val="000000"/>
                <w:sz w:val="16"/>
                <w:szCs w:val="16"/>
                <w:lang w:eastAsia="en-GB"/>
              </w:rPr>
              <w:t xml:space="preserve">Provide robust scrutiny, constructive </w:t>
            </w:r>
            <w:r w:rsidR="00723A2A" w:rsidRPr="00B45EC9">
              <w:rPr>
                <w:rFonts w:ascii="Calibri" w:eastAsia="Times New Roman" w:hAnsi="Calibri" w:cs="Calibri"/>
                <w:color w:val="000000"/>
                <w:sz w:val="16"/>
                <w:szCs w:val="16"/>
                <w:lang w:eastAsia="en-GB"/>
              </w:rPr>
              <w:t>challenge,</w:t>
            </w:r>
            <w:r w:rsidRPr="00B45EC9">
              <w:rPr>
                <w:rFonts w:ascii="Calibri" w:eastAsia="Times New Roman" w:hAnsi="Calibri" w:cs="Calibri"/>
                <w:color w:val="000000"/>
                <w:sz w:val="16"/>
                <w:szCs w:val="16"/>
                <w:lang w:eastAsia="en-GB"/>
              </w:rPr>
              <w:t xml:space="preserve"> and leadership support in respect to the development of equality and diversity within the Cricket Wales strategy</w:t>
            </w:r>
          </w:p>
        </w:tc>
      </w:tr>
      <w:tr w:rsidR="00DE5079" w:rsidRPr="00B45EC9" w14:paraId="12ABB42C" w14:textId="77777777" w:rsidTr="00732B86">
        <w:trPr>
          <w:trHeight w:val="288"/>
        </w:trPr>
        <w:tc>
          <w:tcPr>
            <w:tcW w:w="5000" w:type="pct"/>
            <w:shd w:val="clear" w:color="auto" w:fill="auto"/>
            <w:noWrap/>
            <w:vAlign w:val="bottom"/>
            <w:hideMark/>
          </w:tcPr>
          <w:p w14:paraId="56A4FDDC" w14:textId="67D316B0" w:rsidR="00DE5079" w:rsidRPr="00B45EC9" w:rsidRDefault="00DE5079" w:rsidP="00941F85">
            <w:pPr>
              <w:spacing w:after="0" w:line="240" w:lineRule="auto"/>
              <w:rPr>
                <w:rFonts w:ascii="Calibri" w:eastAsia="Times New Roman" w:hAnsi="Calibri" w:cs="Calibri"/>
                <w:color w:val="000000"/>
                <w:sz w:val="16"/>
                <w:szCs w:val="16"/>
                <w:lang w:eastAsia="en-GB"/>
              </w:rPr>
            </w:pPr>
            <w:r w:rsidRPr="00B45EC9">
              <w:rPr>
                <w:rFonts w:ascii="Calibri" w:eastAsia="Times New Roman" w:hAnsi="Calibri" w:cs="Calibri"/>
                <w:color w:val="000000"/>
                <w:sz w:val="16"/>
                <w:szCs w:val="16"/>
                <w:lang w:eastAsia="en-GB"/>
              </w:rPr>
              <w:t>Ensure equal cricket outcomes for people from all sections of society</w:t>
            </w:r>
          </w:p>
        </w:tc>
      </w:tr>
      <w:tr w:rsidR="00DE5079" w:rsidRPr="00B45EC9" w14:paraId="05D4C09B" w14:textId="77777777" w:rsidTr="00732B86">
        <w:trPr>
          <w:trHeight w:val="288"/>
        </w:trPr>
        <w:tc>
          <w:tcPr>
            <w:tcW w:w="5000" w:type="pct"/>
            <w:shd w:val="clear" w:color="auto" w:fill="auto"/>
            <w:noWrap/>
            <w:vAlign w:val="bottom"/>
            <w:hideMark/>
          </w:tcPr>
          <w:p w14:paraId="602BA7E4" w14:textId="77777777" w:rsidR="00DE5079" w:rsidRPr="00B45EC9" w:rsidRDefault="00DE5079" w:rsidP="00941F85">
            <w:pPr>
              <w:spacing w:after="0" w:line="240" w:lineRule="auto"/>
              <w:rPr>
                <w:rFonts w:ascii="Calibri" w:eastAsia="Times New Roman" w:hAnsi="Calibri" w:cs="Calibri"/>
                <w:color w:val="000000"/>
                <w:sz w:val="16"/>
                <w:szCs w:val="16"/>
                <w:lang w:eastAsia="en-GB"/>
              </w:rPr>
            </w:pPr>
            <w:r w:rsidRPr="00B45EC9">
              <w:rPr>
                <w:rFonts w:ascii="Calibri" w:eastAsia="Times New Roman" w:hAnsi="Calibri" w:cs="Calibri"/>
                <w:color w:val="000000"/>
                <w:sz w:val="16"/>
                <w:szCs w:val="16"/>
                <w:lang w:eastAsia="en-GB"/>
              </w:rPr>
              <w:t>Ensure the creation of an inclusive and diverse workplace</w:t>
            </w:r>
          </w:p>
        </w:tc>
      </w:tr>
      <w:tr w:rsidR="00DE5079" w:rsidRPr="00B45EC9" w14:paraId="3142346D" w14:textId="77777777" w:rsidTr="00732B86">
        <w:trPr>
          <w:trHeight w:val="288"/>
        </w:trPr>
        <w:tc>
          <w:tcPr>
            <w:tcW w:w="5000" w:type="pct"/>
            <w:shd w:val="clear" w:color="auto" w:fill="auto"/>
            <w:noWrap/>
            <w:vAlign w:val="bottom"/>
            <w:hideMark/>
          </w:tcPr>
          <w:p w14:paraId="4DEDA791" w14:textId="77777777" w:rsidR="00DE5079" w:rsidRPr="00B45EC9" w:rsidRDefault="00DE5079" w:rsidP="00941F85">
            <w:pPr>
              <w:spacing w:after="0" w:line="240" w:lineRule="auto"/>
              <w:rPr>
                <w:rFonts w:ascii="Calibri" w:eastAsia="Times New Roman" w:hAnsi="Calibri" w:cs="Calibri"/>
                <w:color w:val="000000"/>
                <w:sz w:val="16"/>
                <w:szCs w:val="16"/>
                <w:lang w:eastAsia="en-GB"/>
              </w:rPr>
            </w:pPr>
            <w:r w:rsidRPr="00B45EC9">
              <w:rPr>
                <w:rFonts w:ascii="Calibri" w:eastAsia="Times New Roman" w:hAnsi="Calibri" w:cs="Calibri"/>
                <w:color w:val="000000"/>
                <w:sz w:val="16"/>
                <w:szCs w:val="16"/>
                <w:lang w:eastAsia="en-GB"/>
              </w:rPr>
              <w:t xml:space="preserve">Challenge the quality of Cricket </w:t>
            </w:r>
            <w:proofErr w:type="spellStart"/>
            <w:r w:rsidRPr="00B45EC9">
              <w:rPr>
                <w:rFonts w:ascii="Calibri" w:eastAsia="Times New Roman" w:hAnsi="Calibri" w:cs="Calibri"/>
                <w:color w:val="000000"/>
                <w:sz w:val="16"/>
                <w:szCs w:val="16"/>
                <w:lang w:eastAsia="en-GB"/>
              </w:rPr>
              <w:t>Wales'</w:t>
            </w:r>
            <w:proofErr w:type="spellEnd"/>
            <w:r w:rsidRPr="00B45EC9">
              <w:rPr>
                <w:rFonts w:ascii="Calibri" w:eastAsia="Times New Roman" w:hAnsi="Calibri" w:cs="Calibri"/>
                <w:color w:val="000000"/>
                <w:sz w:val="16"/>
                <w:szCs w:val="16"/>
                <w:lang w:eastAsia="en-GB"/>
              </w:rPr>
              <w:t xml:space="preserve"> contracting and procurement processes with respect to equality and diversity</w:t>
            </w:r>
          </w:p>
        </w:tc>
      </w:tr>
      <w:tr w:rsidR="00DE5079" w:rsidRPr="00B45EC9" w14:paraId="2283A7B3" w14:textId="77777777" w:rsidTr="00732B86">
        <w:trPr>
          <w:trHeight w:val="288"/>
        </w:trPr>
        <w:tc>
          <w:tcPr>
            <w:tcW w:w="5000" w:type="pct"/>
            <w:shd w:val="clear" w:color="auto" w:fill="auto"/>
            <w:noWrap/>
            <w:vAlign w:val="bottom"/>
            <w:hideMark/>
          </w:tcPr>
          <w:p w14:paraId="53E20FC4" w14:textId="77777777" w:rsidR="00DE5079" w:rsidRPr="00B45EC9" w:rsidRDefault="00DE5079" w:rsidP="00941F85">
            <w:pPr>
              <w:spacing w:after="0" w:line="240" w:lineRule="auto"/>
              <w:rPr>
                <w:rFonts w:ascii="Calibri" w:eastAsia="Times New Roman" w:hAnsi="Calibri" w:cs="Calibri"/>
                <w:color w:val="000000"/>
                <w:sz w:val="16"/>
                <w:szCs w:val="16"/>
                <w:lang w:eastAsia="en-GB"/>
              </w:rPr>
            </w:pPr>
            <w:r w:rsidRPr="00B45EC9">
              <w:rPr>
                <w:rFonts w:ascii="Calibri" w:eastAsia="Times New Roman" w:hAnsi="Calibri" w:cs="Calibri"/>
                <w:color w:val="000000"/>
                <w:sz w:val="16"/>
                <w:szCs w:val="16"/>
                <w:lang w:eastAsia="en-GB"/>
              </w:rPr>
              <w:t>Act as champions for people from all backgrounds and their interests</w:t>
            </w:r>
          </w:p>
        </w:tc>
      </w:tr>
      <w:tr w:rsidR="00DE5079" w:rsidRPr="00B45EC9" w14:paraId="3C7BC2DA" w14:textId="77777777" w:rsidTr="00732B86">
        <w:trPr>
          <w:trHeight w:val="288"/>
        </w:trPr>
        <w:tc>
          <w:tcPr>
            <w:tcW w:w="5000" w:type="pct"/>
            <w:shd w:val="clear" w:color="auto" w:fill="auto"/>
            <w:noWrap/>
            <w:vAlign w:val="bottom"/>
            <w:hideMark/>
          </w:tcPr>
          <w:p w14:paraId="2FC53B2C" w14:textId="666C7612" w:rsidR="00DE5079" w:rsidRPr="00B45EC9" w:rsidRDefault="00DE5079" w:rsidP="00941F85">
            <w:pPr>
              <w:spacing w:after="0" w:line="240" w:lineRule="auto"/>
              <w:rPr>
                <w:rFonts w:ascii="Calibri" w:eastAsia="Times New Roman" w:hAnsi="Calibri" w:cs="Calibri"/>
                <w:color w:val="000000"/>
                <w:sz w:val="16"/>
                <w:szCs w:val="16"/>
                <w:lang w:eastAsia="en-GB"/>
              </w:rPr>
            </w:pPr>
            <w:r w:rsidRPr="00B45EC9">
              <w:rPr>
                <w:rFonts w:ascii="Calibri" w:eastAsia="Times New Roman" w:hAnsi="Calibri" w:cs="Calibri"/>
                <w:color w:val="000000"/>
                <w:sz w:val="16"/>
                <w:szCs w:val="16"/>
                <w:lang w:eastAsia="en-GB"/>
              </w:rPr>
              <w:t>Promote equality, diversity and inclusion and reduce inequalities</w:t>
            </w:r>
            <w:r w:rsidR="000F4A39" w:rsidRPr="00B45EC9">
              <w:rPr>
                <w:rFonts w:ascii="Calibri" w:eastAsia="Times New Roman" w:hAnsi="Calibri" w:cs="Calibri"/>
                <w:color w:val="000000"/>
                <w:sz w:val="16"/>
                <w:szCs w:val="16"/>
                <w:lang w:eastAsia="en-GB"/>
              </w:rPr>
              <w:t xml:space="preserve"> and embed this in our DNA.</w:t>
            </w:r>
          </w:p>
        </w:tc>
      </w:tr>
      <w:tr w:rsidR="00DE5079" w:rsidRPr="00B45EC9" w14:paraId="567B6547" w14:textId="77777777" w:rsidTr="00732B86">
        <w:trPr>
          <w:trHeight w:val="288"/>
        </w:trPr>
        <w:tc>
          <w:tcPr>
            <w:tcW w:w="5000" w:type="pct"/>
            <w:shd w:val="clear" w:color="auto" w:fill="auto"/>
            <w:noWrap/>
            <w:vAlign w:val="bottom"/>
            <w:hideMark/>
          </w:tcPr>
          <w:p w14:paraId="72EF040D" w14:textId="77777777" w:rsidR="00DE5079" w:rsidRPr="00B45EC9" w:rsidRDefault="00DE5079" w:rsidP="00941F85">
            <w:pPr>
              <w:spacing w:after="0" w:line="240" w:lineRule="auto"/>
              <w:rPr>
                <w:rFonts w:ascii="Calibri" w:eastAsia="Times New Roman" w:hAnsi="Calibri" w:cs="Calibri"/>
                <w:color w:val="000000"/>
                <w:sz w:val="16"/>
                <w:szCs w:val="16"/>
                <w:lang w:eastAsia="en-GB"/>
              </w:rPr>
            </w:pPr>
            <w:r w:rsidRPr="00B45EC9">
              <w:rPr>
                <w:rFonts w:ascii="Calibri" w:eastAsia="Times New Roman" w:hAnsi="Calibri" w:cs="Calibri"/>
                <w:color w:val="000000"/>
                <w:sz w:val="16"/>
                <w:szCs w:val="16"/>
                <w:lang w:eastAsia="en-GB"/>
              </w:rPr>
              <w:t>Ensure that Cricket Wales meets equality related legislation in all its activities</w:t>
            </w:r>
          </w:p>
        </w:tc>
      </w:tr>
      <w:tr w:rsidR="00DE5079" w:rsidRPr="00B45EC9" w14:paraId="5F167F45" w14:textId="77777777" w:rsidTr="00732B86">
        <w:trPr>
          <w:trHeight w:val="288"/>
        </w:trPr>
        <w:tc>
          <w:tcPr>
            <w:tcW w:w="5000" w:type="pct"/>
            <w:shd w:val="clear" w:color="auto" w:fill="B4C6E7" w:themeFill="accent5" w:themeFillTint="66"/>
            <w:noWrap/>
            <w:vAlign w:val="bottom"/>
            <w:hideMark/>
          </w:tcPr>
          <w:p w14:paraId="060DEBAA" w14:textId="450138C3" w:rsidR="00DE5079" w:rsidRPr="00B45EC9" w:rsidRDefault="00DE5079" w:rsidP="00941F85">
            <w:pPr>
              <w:spacing w:after="0" w:line="240" w:lineRule="auto"/>
              <w:rPr>
                <w:rFonts w:ascii="Calibri" w:eastAsia="Times New Roman" w:hAnsi="Calibri" w:cs="Calibri"/>
                <w:b/>
                <w:bCs/>
                <w:color w:val="000000"/>
                <w:sz w:val="16"/>
                <w:szCs w:val="16"/>
                <w:u w:val="single"/>
                <w:lang w:eastAsia="en-GB"/>
              </w:rPr>
            </w:pPr>
            <w:r w:rsidRPr="00B45EC9">
              <w:rPr>
                <w:rFonts w:ascii="Calibri" w:eastAsia="Times New Roman" w:hAnsi="Calibri" w:cs="Calibri"/>
                <w:b/>
                <w:bCs/>
                <w:color w:val="000000"/>
                <w:sz w:val="16"/>
                <w:szCs w:val="16"/>
                <w:u w:val="single"/>
                <w:lang w:eastAsia="en-GB"/>
              </w:rPr>
              <w:t xml:space="preserve">Role of the SMT </w:t>
            </w:r>
            <w:r w:rsidR="004C240E" w:rsidRPr="00B45EC9">
              <w:rPr>
                <w:rFonts w:ascii="Calibri" w:eastAsia="Times New Roman" w:hAnsi="Calibri" w:cs="Calibri"/>
                <w:b/>
                <w:bCs/>
                <w:color w:val="000000"/>
                <w:sz w:val="16"/>
                <w:szCs w:val="16"/>
                <w:u w:val="single"/>
                <w:lang w:eastAsia="en-GB"/>
              </w:rPr>
              <w:t>about</w:t>
            </w:r>
            <w:r w:rsidRPr="00B45EC9">
              <w:rPr>
                <w:rFonts w:ascii="Calibri" w:eastAsia="Times New Roman" w:hAnsi="Calibri" w:cs="Calibri"/>
                <w:b/>
                <w:bCs/>
                <w:color w:val="000000"/>
                <w:sz w:val="16"/>
                <w:szCs w:val="16"/>
                <w:u w:val="single"/>
                <w:lang w:eastAsia="en-GB"/>
              </w:rPr>
              <w:t xml:space="preserve"> Equality (internally and externally):</w:t>
            </w:r>
          </w:p>
        </w:tc>
      </w:tr>
      <w:tr w:rsidR="00DE5079" w:rsidRPr="00B45EC9" w14:paraId="6B3F64E5" w14:textId="77777777" w:rsidTr="00732B86">
        <w:trPr>
          <w:trHeight w:val="288"/>
        </w:trPr>
        <w:tc>
          <w:tcPr>
            <w:tcW w:w="5000" w:type="pct"/>
            <w:shd w:val="clear" w:color="auto" w:fill="auto"/>
            <w:noWrap/>
            <w:vAlign w:val="bottom"/>
            <w:hideMark/>
          </w:tcPr>
          <w:p w14:paraId="7D1D61D7" w14:textId="77777777" w:rsidR="00DE5079" w:rsidRPr="00B45EC9" w:rsidRDefault="00DE5079" w:rsidP="00941F85">
            <w:pPr>
              <w:spacing w:after="0" w:line="240" w:lineRule="auto"/>
              <w:rPr>
                <w:rFonts w:ascii="Calibri" w:eastAsia="Times New Roman" w:hAnsi="Calibri" w:cs="Calibri"/>
                <w:color w:val="000000"/>
                <w:sz w:val="16"/>
                <w:szCs w:val="16"/>
                <w:lang w:eastAsia="en-GB"/>
              </w:rPr>
            </w:pPr>
            <w:r w:rsidRPr="00B45EC9">
              <w:rPr>
                <w:rFonts w:ascii="Calibri" w:eastAsia="Times New Roman" w:hAnsi="Calibri" w:cs="Calibri"/>
                <w:color w:val="000000"/>
                <w:sz w:val="16"/>
                <w:szCs w:val="16"/>
                <w:lang w:eastAsia="en-GB"/>
              </w:rPr>
              <w:t>Lead the Joint Strategy with Glamorgan Cricket in delivering the equality outcome aimed at broadening the game.</w:t>
            </w:r>
          </w:p>
        </w:tc>
      </w:tr>
      <w:tr w:rsidR="00DE5079" w:rsidRPr="00B45EC9" w14:paraId="1EF764EC" w14:textId="77777777" w:rsidTr="00732B86">
        <w:trPr>
          <w:trHeight w:val="288"/>
        </w:trPr>
        <w:tc>
          <w:tcPr>
            <w:tcW w:w="5000" w:type="pct"/>
            <w:shd w:val="clear" w:color="auto" w:fill="auto"/>
            <w:noWrap/>
            <w:vAlign w:val="bottom"/>
            <w:hideMark/>
          </w:tcPr>
          <w:p w14:paraId="7A0EA5B1" w14:textId="281A5C32" w:rsidR="00DE5079" w:rsidRPr="00B45EC9" w:rsidRDefault="00DE5079" w:rsidP="00941F85">
            <w:pPr>
              <w:spacing w:after="0" w:line="240" w:lineRule="auto"/>
              <w:rPr>
                <w:rFonts w:ascii="Calibri" w:eastAsia="Times New Roman" w:hAnsi="Calibri" w:cs="Calibri"/>
                <w:color w:val="000000"/>
                <w:sz w:val="16"/>
                <w:szCs w:val="16"/>
                <w:lang w:eastAsia="en-GB"/>
              </w:rPr>
            </w:pPr>
            <w:r w:rsidRPr="00B45EC9">
              <w:rPr>
                <w:rFonts w:ascii="Calibri" w:eastAsia="Times New Roman" w:hAnsi="Calibri" w:cs="Calibri"/>
                <w:color w:val="000000"/>
                <w:sz w:val="16"/>
                <w:szCs w:val="16"/>
                <w:lang w:eastAsia="en-GB"/>
              </w:rPr>
              <w:t>Determine appropriate allocation and distribution of resources to achieve the equality outcome aimed at broadening the game</w:t>
            </w:r>
          </w:p>
        </w:tc>
      </w:tr>
      <w:tr w:rsidR="00DE5079" w:rsidRPr="00B45EC9" w14:paraId="3366E925" w14:textId="77777777" w:rsidTr="00732B86">
        <w:trPr>
          <w:trHeight w:val="288"/>
        </w:trPr>
        <w:tc>
          <w:tcPr>
            <w:tcW w:w="5000" w:type="pct"/>
            <w:shd w:val="clear" w:color="auto" w:fill="auto"/>
            <w:noWrap/>
            <w:vAlign w:val="bottom"/>
            <w:hideMark/>
          </w:tcPr>
          <w:p w14:paraId="13E781B0" w14:textId="77777777" w:rsidR="00DE5079" w:rsidRPr="00B45EC9" w:rsidRDefault="00DE5079" w:rsidP="00941F85">
            <w:pPr>
              <w:spacing w:after="0" w:line="240" w:lineRule="auto"/>
              <w:rPr>
                <w:rFonts w:ascii="Calibri" w:eastAsia="Times New Roman" w:hAnsi="Calibri" w:cs="Calibri"/>
                <w:color w:val="000000"/>
                <w:sz w:val="16"/>
                <w:szCs w:val="16"/>
                <w:lang w:eastAsia="en-GB"/>
              </w:rPr>
            </w:pPr>
            <w:r w:rsidRPr="00B45EC9">
              <w:rPr>
                <w:rFonts w:ascii="Calibri" w:eastAsia="Times New Roman" w:hAnsi="Calibri" w:cs="Calibri"/>
                <w:color w:val="000000"/>
                <w:sz w:val="16"/>
                <w:szCs w:val="16"/>
                <w:lang w:eastAsia="en-GB"/>
              </w:rPr>
              <w:t>Support the Area Managers, Talent Manager, W&amp;G Officers, Disability Officer, BME Co-ordinator, Welsh Language Ambassador, Community Coaches and Pathway Coaches to deliver on the equality outcome.</w:t>
            </w:r>
          </w:p>
        </w:tc>
      </w:tr>
      <w:tr w:rsidR="00DE5079" w:rsidRPr="00B45EC9" w14:paraId="598D72B4" w14:textId="77777777" w:rsidTr="00732B86">
        <w:trPr>
          <w:trHeight w:val="288"/>
        </w:trPr>
        <w:tc>
          <w:tcPr>
            <w:tcW w:w="5000" w:type="pct"/>
            <w:shd w:val="clear" w:color="auto" w:fill="auto"/>
            <w:noWrap/>
            <w:vAlign w:val="bottom"/>
            <w:hideMark/>
          </w:tcPr>
          <w:p w14:paraId="0E0B10BA" w14:textId="77777777" w:rsidR="00DE5079" w:rsidRPr="00B45EC9" w:rsidRDefault="00DE5079" w:rsidP="00941F85">
            <w:pPr>
              <w:spacing w:after="0" w:line="240" w:lineRule="auto"/>
              <w:rPr>
                <w:rFonts w:ascii="Calibri" w:eastAsia="Times New Roman" w:hAnsi="Calibri" w:cs="Calibri"/>
                <w:color w:val="000000"/>
                <w:sz w:val="16"/>
                <w:szCs w:val="16"/>
                <w:lang w:eastAsia="en-GB"/>
              </w:rPr>
            </w:pPr>
            <w:r w:rsidRPr="00B45EC9">
              <w:rPr>
                <w:rFonts w:ascii="Calibri" w:eastAsia="Times New Roman" w:hAnsi="Calibri" w:cs="Calibri"/>
                <w:color w:val="000000"/>
                <w:sz w:val="16"/>
                <w:szCs w:val="16"/>
                <w:lang w:eastAsia="en-GB"/>
              </w:rPr>
              <w:t>Communicate directly with all staff and Board Directors on equality matters</w:t>
            </w:r>
          </w:p>
        </w:tc>
      </w:tr>
      <w:tr w:rsidR="00DE5079" w:rsidRPr="00B45EC9" w14:paraId="3167A072" w14:textId="77777777" w:rsidTr="00732B86">
        <w:trPr>
          <w:trHeight w:val="288"/>
        </w:trPr>
        <w:tc>
          <w:tcPr>
            <w:tcW w:w="5000" w:type="pct"/>
            <w:shd w:val="clear" w:color="auto" w:fill="auto"/>
            <w:noWrap/>
            <w:vAlign w:val="bottom"/>
            <w:hideMark/>
          </w:tcPr>
          <w:p w14:paraId="22765A01" w14:textId="164FA01E" w:rsidR="00DE5079" w:rsidRPr="00B45EC9" w:rsidRDefault="00DE5079" w:rsidP="00941F85">
            <w:pPr>
              <w:spacing w:after="0" w:line="240" w:lineRule="auto"/>
              <w:rPr>
                <w:rFonts w:ascii="Calibri" w:eastAsia="Times New Roman" w:hAnsi="Calibri" w:cs="Calibri"/>
                <w:color w:val="000000"/>
                <w:sz w:val="16"/>
                <w:szCs w:val="16"/>
                <w:lang w:eastAsia="en-GB"/>
              </w:rPr>
            </w:pPr>
            <w:r w:rsidRPr="00B45EC9">
              <w:rPr>
                <w:rFonts w:ascii="Calibri" w:eastAsia="Times New Roman" w:hAnsi="Calibri" w:cs="Calibri"/>
                <w:color w:val="000000"/>
                <w:sz w:val="16"/>
                <w:szCs w:val="16"/>
                <w:lang w:eastAsia="en-GB"/>
              </w:rPr>
              <w:t>Accountability for achieving the equality outcome aimed at broadening the game</w:t>
            </w:r>
          </w:p>
        </w:tc>
      </w:tr>
      <w:tr w:rsidR="00DE5079" w:rsidRPr="00B45EC9" w14:paraId="4C4854B3" w14:textId="77777777" w:rsidTr="00C76EBA">
        <w:trPr>
          <w:trHeight w:val="416"/>
        </w:trPr>
        <w:tc>
          <w:tcPr>
            <w:tcW w:w="5000" w:type="pct"/>
            <w:shd w:val="clear" w:color="auto" w:fill="auto"/>
            <w:noWrap/>
            <w:vAlign w:val="bottom"/>
            <w:hideMark/>
          </w:tcPr>
          <w:p w14:paraId="13A21690" w14:textId="6812AEAC" w:rsidR="00DE5079" w:rsidRPr="00B45EC9" w:rsidRDefault="00DE5079" w:rsidP="00E97EDE">
            <w:pPr>
              <w:spacing w:after="0" w:line="240" w:lineRule="auto"/>
              <w:rPr>
                <w:rFonts w:ascii="Calibri" w:eastAsia="Times New Roman" w:hAnsi="Calibri" w:cs="Calibri"/>
                <w:color w:val="000000"/>
                <w:sz w:val="16"/>
                <w:szCs w:val="16"/>
                <w:lang w:eastAsia="en-GB"/>
              </w:rPr>
            </w:pPr>
            <w:r w:rsidRPr="00B45EC9">
              <w:rPr>
                <w:rFonts w:ascii="Calibri" w:eastAsia="Times New Roman" w:hAnsi="Calibri" w:cs="Calibri"/>
                <w:color w:val="000000"/>
                <w:sz w:val="16"/>
                <w:szCs w:val="16"/>
                <w:lang w:eastAsia="en-GB"/>
              </w:rPr>
              <w:t>All Cricket Wales and Glamorgan staff have responsibility for ensuring that everyone is treated fairly. Cricket Wales Area Managers have</w:t>
            </w:r>
            <w:r w:rsidR="00E97EDE" w:rsidRPr="00B45EC9">
              <w:rPr>
                <w:rFonts w:ascii="Calibri" w:eastAsia="Times New Roman" w:hAnsi="Calibri" w:cs="Calibri"/>
                <w:color w:val="000000"/>
                <w:sz w:val="16"/>
                <w:szCs w:val="16"/>
                <w:lang w:eastAsia="en-GB"/>
              </w:rPr>
              <w:t xml:space="preserve"> </w:t>
            </w:r>
            <w:r w:rsidRPr="00B45EC9">
              <w:rPr>
                <w:rFonts w:ascii="Calibri" w:eastAsia="Times New Roman" w:hAnsi="Calibri" w:cs="Calibri"/>
                <w:color w:val="000000"/>
                <w:sz w:val="16"/>
                <w:szCs w:val="16"/>
                <w:lang w:eastAsia="en-GB"/>
              </w:rPr>
              <w:t>responsibility to 'lead, inspire and influence' the voluntary cricket network in their Area while Community Coaches and Pathway Coaches are accountable for applying the principles of equality in all sessions they deliver and within all partnerships in which they work.</w:t>
            </w:r>
          </w:p>
        </w:tc>
      </w:tr>
      <w:bookmarkEnd w:id="0"/>
    </w:tbl>
    <w:p w14:paraId="5B0A082C" w14:textId="77777777" w:rsidR="00DE5079" w:rsidRDefault="00DE5079" w:rsidP="0056224E"/>
    <w:sectPr w:rsidR="00DE5079" w:rsidSect="004B1363">
      <w:headerReference w:type="default" r:id="rId30"/>
      <w:footerReference w:type="default" r:id="rId31"/>
      <w:pgSz w:w="16838" w:h="11906" w:orient="landscape"/>
      <w:pgMar w:top="454" w:right="284" w:bottom="397" w:left="39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ricket Wales" w:date="2022-03-17T11:01:00Z" w:initials="CW">
    <w:p w14:paraId="2C1992DA" w14:textId="6C238C42" w:rsidR="002A6487" w:rsidRDefault="002A648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1992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9391" w16cex:dateUtc="2022-03-17T1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1992DA" w16cid:durableId="25DD93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FDFA8" w14:textId="77777777" w:rsidR="00AC35C8" w:rsidRDefault="00AC35C8" w:rsidP="00A70C58">
      <w:pPr>
        <w:spacing w:after="0" w:line="240" w:lineRule="auto"/>
      </w:pPr>
      <w:r>
        <w:separator/>
      </w:r>
    </w:p>
  </w:endnote>
  <w:endnote w:type="continuationSeparator" w:id="0">
    <w:p w14:paraId="6FD564EB" w14:textId="77777777" w:rsidR="00AC35C8" w:rsidRDefault="00AC35C8" w:rsidP="00A7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00153"/>
      <w:docPartObj>
        <w:docPartGallery w:val="Page Numbers (Bottom of Page)"/>
        <w:docPartUnique/>
      </w:docPartObj>
    </w:sdtPr>
    <w:sdtEndPr/>
    <w:sdtContent>
      <w:sdt>
        <w:sdtPr>
          <w:id w:val="-1705238520"/>
          <w:docPartObj>
            <w:docPartGallery w:val="Page Numbers (Top of Page)"/>
            <w:docPartUnique/>
          </w:docPartObj>
        </w:sdtPr>
        <w:sdtEndPr/>
        <w:sdtContent>
          <w:p w14:paraId="7068F0C5" w14:textId="106E6C40" w:rsidR="00111FD6" w:rsidRDefault="00111FD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F4D17AB" w14:textId="77777777" w:rsidR="00111FD6" w:rsidRDefault="00111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92FC" w14:textId="77777777" w:rsidR="00AC35C8" w:rsidRDefault="00AC35C8" w:rsidP="00A70C58">
      <w:pPr>
        <w:spacing w:after="0" w:line="240" w:lineRule="auto"/>
      </w:pPr>
      <w:r>
        <w:separator/>
      </w:r>
    </w:p>
  </w:footnote>
  <w:footnote w:type="continuationSeparator" w:id="0">
    <w:p w14:paraId="7DAA6BA7" w14:textId="77777777" w:rsidR="00AC35C8" w:rsidRDefault="00AC35C8" w:rsidP="00A70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ECD3" w14:textId="280EA7AD" w:rsidR="00111FD6" w:rsidRPr="0056224E" w:rsidRDefault="002207CE" w:rsidP="00A70C58">
    <w:pPr>
      <w:jc w:val="center"/>
      <w:rPr>
        <w:b/>
      </w:rPr>
    </w:pPr>
    <w:r>
      <w:rPr>
        <w:b/>
        <w:noProof/>
      </w:rPr>
      <w:drawing>
        <wp:anchor distT="0" distB="0" distL="114300" distR="114300" simplePos="0" relativeHeight="251658240" behindDoc="0" locked="0" layoutInCell="1" allowOverlap="1" wp14:anchorId="69218279" wp14:editId="104364B1">
          <wp:simplePos x="0" y="0"/>
          <wp:positionH relativeFrom="column">
            <wp:posOffset>122555</wp:posOffset>
          </wp:positionH>
          <wp:positionV relativeFrom="paragraph">
            <wp:posOffset>-88265</wp:posOffset>
          </wp:positionV>
          <wp:extent cx="487215" cy="327472"/>
          <wp:effectExtent l="0" t="0" r="8255" b="0"/>
          <wp:wrapThrough wrapText="bothSides">
            <wp:wrapPolygon edited="0">
              <wp:start x="0" y="0"/>
              <wp:lineTo x="0" y="20132"/>
              <wp:lineTo x="21121" y="20132"/>
              <wp:lineTo x="21121"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7215" cy="327472"/>
                  </a:xfrm>
                  <a:prstGeom prst="rect">
                    <a:avLst/>
                  </a:prstGeom>
                </pic:spPr>
              </pic:pic>
            </a:graphicData>
          </a:graphic>
        </wp:anchor>
      </w:drawing>
    </w:r>
    <w:r w:rsidR="00111FD6" w:rsidRPr="00A70C58">
      <w:rPr>
        <w:b/>
      </w:rPr>
      <w:t>Cricket Wales</w:t>
    </w:r>
    <w:r w:rsidR="00111FD6">
      <w:rPr>
        <w:b/>
      </w:rPr>
      <w:t xml:space="preserve"> </w:t>
    </w:r>
    <w:r w:rsidR="00111FD6" w:rsidRPr="00A70C58">
      <w:rPr>
        <w:b/>
      </w:rPr>
      <w:t>Equality</w:t>
    </w:r>
    <w:r w:rsidR="00111FD6">
      <w:rPr>
        <w:b/>
      </w:rPr>
      <w:t xml:space="preserve">, Diversity &amp; Inclusion </w:t>
    </w:r>
    <w:r w:rsidR="007F77DD">
      <w:rPr>
        <w:b/>
      </w:rPr>
      <w:t>Action Plan</w:t>
    </w:r>
    <w:r w:rsidR="00111FD6" w:rsidRPr="00A70C58">
      <w:rPr>
        <w:b/>
      </w:rPr>
      <w:t xml:space="preserve"> </w:t>
    </w:r>
    <w:r w:rsidR="00111FD6">
      <w:rPr>
        <w:b/>
      </w:rPr>
      <w:t xml:space="preserve">                 </w:t>
    </w:r>
    <w:r w:rsidR="00DE68D3">
      <w:rPr>
        <w:b/>
      </w:rPr>
      <w:t>L</w:t>
    </w:r>
    <w:r w:rsidR="00111FD6">
      <w:rPr>
        <w:b/>
      </w:rPr>
      <w:t>ast update</w:t>
    </w:r>
    <w:r w:rsidR="005F36EE">
      <w:rPr>
        <w:b/>
      </w:rPr>
      <w:t xml:space="preserve"> </w:t>
    </w:r>
    <w:r w:rsidR="00DE68D3">
      <w:rPr>
        <w:b/>
      </w:rPr>
      <w:t>March</w:t>
    </w:r>
    <w:r w:rsidR="00463BC1">
      <w:rPr>
        <w:b/>
      </w:rPr>
      <w:t xml:space="preserve"> </w:t>
    </w:r>
    <w:r w:rsidR="005F36EE">
      <w:rPr>
        <w:b/>
      </w:rPr>
      <w:t>202</w:t>
    </w:r>
    <w:r w:rsidR="00571AF9">
      <w:rPr>
        <w:b/>
      </w:rPr>
      <w:t>3</w:t>
    </w:r>
  </w:p>
  <w:p w14:paraId="6A7D4E37" w14:textId="77777777" w:rsidR="00111FD6" w:rsidRPr="00A70C58" w:rsidRDefault="00111FD6" w:rsidP="00A70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66A"/>
    <w:multiLevelType w:val="hybridMultilevel"/>
    <w:tmpl w:val="15D6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51BFF"/>
    <w:multiLevelType w:val="hybridMultilevel"/>
    <w:tmpl w:val="8596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5097A"/>
    <w:multiLevelType w:val="hybridMultilevel"/>
    <w:tmpl w:val="4BD80C3C"/>
    <w:lvl w:ilvl="0" w:tplc="FF7CED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A25FEB"/>
    <w:multiLevelType w:val="hybridMultilevel"/>
    <w:tmpl w:val="301E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318B5"/>
    <w:multiLevelType w:val="hybridMultilevel"/>
    <w:tmpl w:val="7B328D68"/>
    <w:lvl w:ilvl="0" w:tplc="4ADC5E44">
      <w:start w:val="1"/>
      <w:numFmt w:val="decimal"/>
      <w:lvlText w:val="%1."/>
      <w:lvlJc w:val="left"/>
      <w:pPr>
        <w:ind w:left="360" w:hanging="360"/>
      </w:pPr>
      <w:rPr>
        <w:b w:val="0"/>
      </w:rPr>
    </w:lvl>
    <w:lvl w:ilvl="1" w:tplc="3DF2CDE2">
      <w:start w:val="1"/>
      <w:numFmt w:val="lowerLetter"/>
      <w:lvlText w:val="%2."/>
      <w:lvlJc w:val="left"/>
      <w:pPr>
        <w:ind w:left="2880" w:hanging="360"/>
      </w:pPr>
      <w:rPr>
        <w:b w:val="0"/>
      </w:r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C6B6E12"/>
    <w:multiLevelType w:val="hybridMultilevel"/>
    <w:tmpl w:val="15D4B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E0FF4"/>
    <w:multiLevelType w:val="hybridMultilevel"/>
    <w:tmpl w:val="4F28365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39D7313"/>
    <w:multiLevelType w:val="hybridMultilevel"/>
    <w:tmpl w:val="EF16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966F1"/>
    <w:multiLevelType w:val="hybridMultilevel"/>
    <w:tmpl w:val="F760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698606B"/>
    <w:multiLevelType w:val="hybridMultilevel"/>
    <w:tmpl w:val="27204F8E"/>
    <w:lvl w:ilvl="0" w:tplc="FF7CED9E">
      <w:numFmt w:val="bullet"/>
      <w:lvlText w:val="-"/>
      <w:lvlJc w:val="left"/>
      <w:pPr>
        <w:ind w:left="316" w:hanging="360"/>
      </w:pPr>
      <w:rPr>
        <w:rFonts w:ascii="Calibri" w:eastAsia="Calibri" w:hAnsi="Calibri" w:cs="Calibri" w:hint="default"/>
      </w:rPr>
    </w:lvl>
    <w:lvl w:ilvl="1" w:tplc="08090003" w:tentative="1">
      <w:start w:val="1"/>
      <w:numFmt w:val="bullet"/>
      <w:lvlText w:val="o"/>
      <w:lvlJc w:val="left"/>
      <w:pPr>
        <w:ind w:left="1036" w:hanging="360"/>
      </w:pPr>
      <w:rPr>
        <w:rFonts w:ascii="Courier New" w:hAnsi="Courier New" w:cs="Courier New" w:hint="default"/>
      </w:rPr>
    </w:lvl>
    <w:lvl w:ilvl="2" w:tplc="08090005" w:tentative="1">
      <w:start w:val="1"/>
      <w:numFmt w:val="bullet"/>
      <w:lvlText w:val=""/>
      <w:lvlJc w:val="left"/>
      <w:pPr>
        <w:ind w:left="1756" w:hanging="360"/>
      </w:pPr>
      <w:rPr>
        <w:rFonts w:ascii="Wingdings" w:hAnsi="Wingdings" w:cs="Wingdings" w:hint="default"/>
      </w:rPr>
    </w:lvl>
    <w:lvl w:ilvl="3" w:tplc="08090001" w:tentative="1">
      <w:start w:val="1"/>
      <w:numFmt w:val="bullet"/>
      <w:lvlText w:val=""/>
      <w:lvlJc w:val="left"/>
      <w:pPr>
        <w:ind w:left="2476" w:hanging="360"/>
      </w:pPr>
      <w:rPr>
        <w:rFonts w:ascii="Symbol" w:hAnsi="Symbol" w:cs="Symbol" w:hint="default"/>
      </w:rPr>
    </w:lvl>
    <w:lvl w:ilvl="4" w:tplc="08090003" w:tentative="1">
      <w:start w:val="1"/>
      <w:numFmt w:val="bullet"/>
      <w:lvlText w:val="o"/>
      <w:lvlJc w:val="left"/>
      <w:pPr>
        <w:ind w:left="3196" w:hanging="360"/>
      </w:pPr>
      <w:rPr>
        <w:rFonts w:ascii="Courier New" w:hAnsi="Courier New" w:cs="Courier New" w:hint="default"/>
      </w:rPr>
    </w:lvl>
    <w:lvl w:ilvl="5" w:tplc="08090005" w:tentative="1">
      <w:start w:val="1"/>
      <w:numFmt w:val="bullet"/>
      <w:lvlText w:val=""/>
      <w:lvlJc w:val="left"/>
      <w:pPr>
        <w:ind w:left="3916" w:hanging="360"/>
      </w:pPr>
      <w:rPr>
        <w:rFonts w:ascii="Wingdings" w:hAnsi="Wingdings" w:cs="Wingdings" w:hint="default"/>
      </w:rPr>
    </w:lvl>
    <w:lvl w:ilvl="6" w:tplc="08090001" w:tentative="1">
      <w:start w:val="1"/>
      <w:numFmt w:val="bullet"/>
      <w:lvlText w:val=""/>
      <w:lvlJc w:val="left"/>
      <w:pPr>
        <w:ind w:left="4636" w:hanging="360"/>
      </w:pPr>
      <w:rPr>
        <w:rFonts w:ascii="Symbol" w:hAnsi="Symbol" w:cs="Symbol" w:hint="default"/>
      </w:rPr>
    </w:lvl>
    <w:lvl w:ilvl="7" w:tplc="08090003" w:tentative="1">
      <w:start w:val="1"/>
      <w:numFmt w:val="bullet"/>
      <w:lvlText w:val="o"/>
      <w:lvlJc w:val="left"/>
      <w:pPr>
        <w:ind w:left="5356" w:hanging="360"/>
      </w:pPr>
      <w:rPr>
        <w:rFonts w:ascii="Courier New" w:hAnsi="Courier New" w:cs="Courier New" w:hint="default"/>
      </w:rPr>
    </w:lvl>
    <w:lvl w:ilvl="8" w:tplc="08090005" w:tentative="1">
      <w:start w:val="1"/>
      <w:numFmt w:val="bullet"/>
      <w:lvlText w:val=""/>
      <w:lvlJc w:val="left"/>
      <w:pPr>
        <w:ind w:left="6076" w:hanging="360"/>
      </w:pPr>
      <w:rPr>
        <w:rFonts w:ascii="Wingdings" w:hAnsi="Wingdings" w:cs="Wingdings" w:hint="default"/>
      </w:rPr>
    </w:lvl>
  </w:abstractNum>
  <w:abstractNum w:abstractNumId="10" w15:restartNumberingAfterBreak="0">
    <w:nsid w:val="2CFF00D4"/>
    <w:multiLevelType w:val="hybridMultilevel"/>
    <w:tmpl w:val="D3642B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31D0D2C"/>
    <w:multiLevelType w:val="hybridMultilevel"/>
    <w:tmpl w:val="12D007DA"/>
    <w:lvl w:ilvl="0" w:tplc="B7EA20E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E1317"/>
    <w:multiLevelType w:val="hybridMultilevel"/>
    <w:tmpl w:val="11287CBE"/>
    <w:lvl w:ilvl="0" w:tplc="FF7CED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B322143"/>
    <w:multiLevelType w:val="multilevel"/>
    <w:tmpl w:val="A2C86BD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4" w15:restartNumberingAfterBreak="0">
    <w:nsid w:val="429D53B8"/>
    <w:multiLevelType w:val="hybridMultilevel"/>
    <w:tmpl w:val="FBAA3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EB5B35"/>
    <w:multiLevelType w:val="hybridMultilevel"/>
    <w:tmpl w:val="8E3036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E322D1"/>
    <w:multiLevelType w:val="hybridMultilevel"/>
    <w:tmpl w:val="D2D02BA6"/>
    <w:lvl w:ilvl="0" w:tplc="FF7CED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ABA1241"/>
    <w:multiLevelType w:val="hybridMultilevel"/>
    <w:tmpl w:val="12D8415A"/>
    <w:lvl w:ilvl="0" w:tplc="FF7CED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F8F5975"/>
    <w:multiLevelType w:val="hybridMultilevel"/>
    <w:tmpl w:val="7DB6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BE2C51"/>
    <w:multiLevelType w:val="hybridMultilevel"/>
    <w:tmpl w:val="112E7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00F7C98"/>
    <w:multiLevelType w:val="hybridMultilevel"/>
    <w:tmpl w:val="5050A6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1C9389B"/>
    <w:multiLevelType w:val="multilevel"/>
    <w:tmpl w:val="85823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76436A9"/>
    <w:multiLevelType w:val="hybridMultilevel"/>
    <w:tmpl w:val="3A78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4A2B64"/>
    <w:multiLevelType w:val="hybridMultilevel"/>
    <w:tmpl w:val="4F62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11F04"/>
    <w:multiLevelType w:val="hybridMultilevel"/>
    <w:tmpl w:val="30EE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2207D6"/>
    <w:multiLevelType w:val="hybridMultilevel"/>
    <w:tmpl w:val="EF5C3AE0"/>
    <w:lvl w:ilvl="0" w:tplc="822EBE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BA37C93"/>
    <w:multiLevelType w:val="hybridMultilevel"/>
    <w:tmpl w:val="84261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0"/>
  </w:num>
  <w:num w:numId="4">
    <w:abstractNumId w:val="14"/>
  </w:num>
  <w:num w:numId="5">
    <w:abstractNumId w:val="26"/>
  </w:num>
  <w:num w:numId="6">
    <w:abstractNumId w:val="19"/>
  </w:num>
  <w:num w:numId="7">
    <w:abstractNumId w:val="0"/>
  </w:num>
  <w:num w:numId="8">
    <w:abstractNumId w:val="11"/>
  </w:num>
  <w:num w:numId="9">
    <w:abstractNumId w:val="6"/>
  </w:num>
  <w:num w:numId="10">
    <w:abstractNumId w:val="10"/>
  </w:num>
  <w:num w:numId="11">
    <w:abstractNumId w:val="2"/>
  </w:num>
  <w:num w:numId="12">
    <w:abstractNumId w:val="12"/>
  </w:num>
  <w:num w:numId="13">
    <w:abstractNumId w:val="16"/>
  </w:num>
  <w:num w:numId="14">
    <w:abstractNumId w:val="17"/>
  </w:num>
  <w:num w:numId="15">
    <w:abstractNumId w:val="9"/>
  </w:num>
  <w:num w:numId="16">
    <w:abstractNumId w:val="8"/>
  </w:num>
  <w:num w:numId="17">
    <w:abstractNumId w:val="18"/>
  </w:num>
  <w:num w:numId="18">
    <w:abstractNumId w:val="5"/>
  </w:num>
  <w:num w:numId="19">
    <w:abstractNumId w:val="7"/>
  </w:num>
  <w:num w:numId="20">
    <w:abstractNumId w:val="1"/>
  </w:num>
  <w:num w:numId="21">
    <w:abstractNumId w:val="3"/>
  </w:num>
  <w:num w:numId="22">
    <w:abstractNumId w:val="22"/>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24"/>
  </w:num>
  <w:num w:numId="25">
    <w:abstractNumId w:val="23"/>
  </w:num>
  <w:num w:numId="26">
    <w:abstractNumId w:val="1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icket Wales">
    <w15:presenceInfo w15:providerId="Windows Live" w15:userId="12e4f874979698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8F"/>
    <w:rsid w:val="00000911"/>
    <w:rsid w:val="00000DA7"/>
    <w:rsid w:val="0000113D"/>
    <w:rsid w:val="0000369C"/>
    <w:rsid w:val="00011EE8"/>
    <w:rsid w:val="000144D5"/>
    <w:rsid w:val="00017E94"/>
    <w:rsid w:val="0002226F"/>
    <w:rsid w:val="000242A6"/>
    <w:rsid w:val="000303B1"/>
    <w:rsid w:val="00033E53"/>
    <w:rsid w:val="0003631C"/>
    <w:rsid w:val="00036C7E"/>
    <w:rsid w:val="000437C7"/>
    <w:rsid w:val="00044BD3"/>
    <w:rsid w:val="00045550"/>
    <w:rsid w:val="0005044E"/>
    <w:rsid w:val="00050E75"/>
    <w:rsid w:val="000549B6"/>
    <w:rsid w:val="00057CBF"/>
    <w:rsid w:val="00061440"/>
    <w:rsid w:val="000674B3"/>
    <w:rsid w:val="00070811"/>
    <w:rsid w:val="00071017"/>
    <w:rsid w:val="00071900"/>
    <w:rsid w:val="00071E7B"/>
    <w:rsid w:val="00072208"/>
    <w:rsid w:val="000735E7"/>
    <w:rsid w:val="00075BA8"/>
    <w:rsid w:val="0007751D"/>
    <w:rsid w:val="00077707"/>
    <w:rsid w:val="0008170C"/>
    <w:rsid w:val="00083092"/>
    <w:rsid w:val="000846FD"/>
    <w:rsid w:val="00084DEB"/>
    <w:rsid w:val="00084F7F"/>
    <w:rsid w:val="000906F7"/>
    <w:rsid w:val="0009571E"/>
    <w:rsid w:val="000A1972"/>
    <w:rsid w:val="000A2029"/>
    <w:rsid w:val="000A39E7"/>
    <w:rsid w:val="000A587A"/>
    <w:rsid w:val="000A5CE2"/>
    <w:rsid w:val="000A7640"/>
    <w:rsid w:val="000B0574"/>
    <w:rsid w:val="000B50DC"/>
    <w:rsid w:val="000B7B3E"/>
    <w:rsid w:val="000C1B2C"/>
    <w:rsid w:val="000C2140"/>
    <w:rsid w:val="000C63B0"/>
    <w:rsid w:val="000D07C6"/>
    <w:rsid w:val="000D2F67"/>
    <w:rsid w:val="000D4277"/>
    <w:rsid w:val="000D4D86"/>
    <w:rsid w:val="000E054A"/>
    <w:rsid w:val="000E38DE"/>
    <w:rsid w:val="000E59AD"/>
    <w:rsid w:val="000F3C56"/>
    <w:rsid w:val="000F4A39"/>
    <w:rsid w:val="000F59FC"/>
    <w:rsid w:val="000F78EC"/>
    <w:rsid w:val="001007F8"/>
    <w:rsid w:val="00106F16"/>
    <w:rsid w:val="00111CA1"/>
    <w:rsid w:val="00111FD6"/>
    <w:rsid w:val="00113355"/>
    <w:rsid w:val="00116800"/>
    <w:rsid w:val="001250E6"/>
    <w:rsid w:val="00125D27"/>
    <w:rsid w:val="00125E04"/>
    <w:rsid w:val="00132DB2"/>
    <w:rsid w:val="00133BF3"/>
    <w:rsid w:val="00141012"/>
    <w:rsid w:val="00143118"/>
    <w:rsid w:val="0014383B"/>
    <w:rsid w:val="001455CD"/>
    <w:rsid w:val="00145697"/>
    <w:rsid w:val="001508C1"/>
    <w:rsid w:val="00150A87"/>
    <w:rsid w:val="001511B8"/>
    <w:rsid w:val="00151574"/>
    <w:rsid w:val="00155658"/>
    <w:rsid w:val="001606A4"/>
    <w:rsid w:val="0016477D"/>
    <w:rsid w:val="001662B2"/>
    <w:rsid w:val="00166AC3"/>
    <w:rsid w:val="00166C22"/>
    <w:rsid w:val="00166FEF"/>
    <w:rsid w:val="0017154A"/>
    <w:rsid w:val="00172562"/>
    <w:rsid w:val="00174B8A"/>
    <w:rsid w:val="001751B7"/>
    <w:rsid w:val="0018023D"/>
    <w:rsid w:val="00184AE9"/>
    <w:rsid w:val="00190B42"/>
    <w:rsid w:val="00193C75"/>
    <w:rsid w:val="001A0225"/>
    <w:rsid w:val="001A1A51"/>
    <w:rsid w:val="001A69C1"/>
    <w:rsid w:val="001B169A"/>
    <w:rsid w:val="001B3741"/>
    <w:rsid w:val="001B44CF"/>
    <w:rsid w:val="001B69AF"/>
    <w:rsid w:val="001C52BE"/>
    <w:rsid w:val="001D4437"/>
    <w:rsid w:val="001F0BB7"/>
    <w:rsid w:val="001F2A7B"/>
    <w:rsid w:val="00200996"/>
    <w:rsid w:val="002020FC"/>
    <w:rsid w:val="002022B6"/>
    <w:rsid w:val="0020592F"/>
    <w:rsid w:val="0021190D"/>
    <w:rsid w:val="00213612"/>
    <w:rsid w:val="002138AF"/>
    <w:rsid w:val="00214E94"/>
    <w:rsid w:val="002173B4"/>
    <w:rsid w:val="002207CE"/>
    <w:rsid w:val="002226CE"/>
    <w:rsid w:val="00223F4F"/>
    <w:rsid w:val="002267DB"/>
    <w:rsid w:val="002268F7"/>
    <w:rsid w:val="00230DBD"/>
    <w:rsid w:val="00230ECA"/>
    <w:rsid w:val="00231AE3"/>
    <w:rsid w:val="00232DF6"/>
    <w:rsid w:val="00235EB2"/>
    <w:rsid w:val="00236B65"/>
    <w:rsid w:val="002413AF"/>
    <w:rsid w:val="00241440"/>
    <w:rsid w:val="00241D35"/>
    <w:rsid w:val="002434A8"/>
    <w:rsid w:val="00243698"/>
    <w:rsid w:val="0025177B"/>
    <w:rsid w:val="00251E0D"/>
    <w:rsid w:val="00255484"/>
    <w:rsid w:val="00256FE5"/>
    <w:rsid w:val="00260E9A"/>
    <w:rsid w:val="0026244F"/>
    <w:rsid w:val="00263585"/>
    <w:rsid w:val="002710C3"/>
    <w:rsid w:val="002726EA"/>
    <w:rsid w:val="0027455C"/>
    <w:rsid w:val="00276DAC"/>
    <w:rsid w:val="00281070"/>
    <w:rsid w:val="002853EF"/>
    <w:rsid w:val="002877BD"/>
    <w:rsid w:val="00291400"/>
    <w:rsid w:val="00291E83"/>
    <w:rsid w:val="00292046"/>
    <w:rsid w:val="00292651"/>
    <w:rsid w:val="00293456"/>
    <w:rsid w:val="00294674"/>
    <w:rsid w:val="00294F61"/>
    <w:rsid w:val="00296067"/>
    <w:rsid w:val="002963AA"/>
    <w:rsid w:val="00296717"/>
    <w:rsid w:val="002A542C"/>
    <w:rsid w:val="002A6487"/>
    <w:rsid w:val="002B1CB6"/>
    <w:rsid w:val="002B2EC5"/>
    <w:rsid w:val="002C1F6F"/>
    <w:rsid w:val="002C4142"/>
    <w:rsid w:val="002C46B5"/>
    <w:rsid w:val="002C5412"/>
    <w:rsid w:val="002D4C73"/>
    <w:rsid w:val="002D4EFC"/>
    <w:rsid w:val="002D5FC4"/>
    <w:rsid w:val="002E2649"/>
    <w:rsid w:val="002E4A7F"/>
    <w:rsid w:val="002E4B38"/>
    <w:rsid w:val="002E518D"/>
    <w:rsid w:val="002E6C05"/>
    <w:rsid w:val="002E6CA1"/>
    <w:rsid w:val="002E74AC"/>
    <w:rsid w:val="002E780C"/>
    <w:rsid w:val="002F04AB"/>
    <w:rsid w:val="002F095A"/>
    <w:rsid w:val="002F21F0"/>
    <w:rsid w:val="002F22B2"/>
    <w:rsid w:val="002F3ED0"/>
    <w:rsid w:val="002F7960"/>
    <w:rsid w:val="003015D3"/>
    <w:rsid w:val="003017C0"/>
    <w:rsid w:val="00301D43"/>
    <w:rsid w:val="00303516"/>
    <w:rsid w:val="003049C3"/>
    <w:rsid w:val="003102DE"/>
    <w:rsid w:val="00314EE5"/>
    <w:rsid w:val="00321026"/>
    <w:rsid w:val="00323D1F"/>
    <w:rsid w:val="003242BE"/>
    <w:rsid w:val="00324CF8"/>
    <w:rsid w:val="0032500B"/>
    <w:rsid w:val="00325B75"/>
    <w:rsid w:val="003264EC"/>
    <w:rsid w:val="00335289"/>
    <w:rsid w:val="00336EB5"/>
    <w:rsid w:val="00337421"/>
    <w:rsid w:val="0034662A"/>
    <w:rsid w:val="0034703D"/>
    <w:rsid w:val="003476E7"/>
    <w:rsid w:val="00350703"/>
    <w:rsid w:val="00350913"/>
    <w:rsid w:val="003534AD"/>
    <w:rsid w:val="003548F5"/>
    <w:rsid w:val="003550E1"/>
    <w:rsid w:val="003554C8"/>
    <w:rsid w:val="003557E4"/>
    <w:rsid w:val="00361DF3"/>
    <w:rsid w:val="00363EEB"/>
    <w:rsid w:val="00365304"/>
    <w:rsid w:val="003660C0"/>
    <w:rsid w:val="00371D12"/>
    <w:rsid w:val="0037324E"/>
    <w:rsid w:val="003769BE"/>
    <w:rsid w:val="00380544"/>
    <w:rsid w:val="00380AFD"/>
    <w:rsid w:val="00382C9B"/>
    <w:rsid w:val="003869DA"/>
    <w:rsid w:val="00386C2C"/>
    <w:rsid w:val="00387DAF"/>
    <w:rsid w:val="00390A8C"/>
    <w:rsid w:val="00395DAF"/>
    <w:rsid w:val="00397E17"/>
    <w:rsid w:val="003A2925"/>
    <w:rsid w:val="003A4038"/>
    <w:rsid w:val="003A472C"/>
    <w:rsid w:val="003A6474"/>
    <w:rsid w:val="003B0432"/>
    <w:rsid w:val="003B06F3"/>
    <w:rsid w:val="003B1B36"/>
    <w:rsid w:val="003B4801"/>
    <w:rsid w:val="003B4D69"/>
    <w:rsid w:val="003B51E5"/>
    <w:rsid w:val="003B5EA5"/>
    <w:rsid w:val="003C1292"/>
    <w:rsid w:val="003C517C"/>
    <w:rsid w:val="003C77BA"/>
    <w:rsid w:val="003D3340"/>
    <w:rsid w:val="003E27AC"/>
    <w:rsid w:val="003E385A"/>
    <w:rsid w:val="003E42B2"/>
    <w:rsid w:val="003E47CD"/>
    <w:rsid w:val="003E4F0F"/>
    <w:rsid w:val="003E6223"/>
    <w:rsid w:val="003E7470"/>
    <w:rsid w:val="003E75B5"/>
    <w:rsid w:val="003F4F96"/>
    <w:rsid w:val="003F542B"/>
    <w:rsid w:val="003F6231"/>
    <w:rsid w:val="003F6BDB"/>
    <w:rsid w:val="00401813"/>
    <w:rsid w:val="004031FA"/>
    <w:rsid w:val="00404C02"/>
    <w:rsid w:val="004060AC"/>
    <w:rsid w:val="00414046"/>
    <w:rsid w:val="00414047"/>
    <w:rsid w:val="004157AB"/>
    <w:rsid w:val="004163C1"/>
    <w:rsid w:val="004203FB"/>
    <w:rsid w:val="0042133B"/>
    <w:rsid w:val="00425DC5"/>
    <w:rsid w:val="00426879"/>
    <w:rsid w:val="0043267E"/>
    <w:rsid w:val="004447C6"/>
    <w:rsid w:val="00447038"/>
    <w:rsid w:val="0045338A"/>
    <w:rsid w:val="00456987"/>
    <w:rsid w:val="00460BB5"/>
    <w:rsid w:val="00460C40"/>
    <w:rsid w:val="00461952"/>
    <w:rsid w:val="00463BC1"/>
    <w:rsid w:val="00464790"/>
    <w:rsid w:val="00472C26"/>
    <w:rsid w:val="00474B61"/>
    <w:rsid w:val="0047585A"/>
    <w:rsid w:val="00475F67"/>
    <w:rsid w:val="004765A1"/>
    <w:rsid w:val="004813A4"/>
    <w:rsid w:val="00484539"/>
    <w:rsid w:val="004961E7"/>
    <w:rsid w:val="00496298"/>
    <w:rsid w:val="00496F2E"/>
    <w:rsid w:val="004A408D"/>
    <w:rsid w:val="004B0133"/>
    <w:rsid w:val="004B1363"/>
    <w:rsid w:val="004B6646"/>
    <w:rsid w:val="004B75A6"/>
    <w:rsid w:val="004C1B22"/>
    <w:rsid w:val="004C1DBC"/>
    <w:rsid w:val="004C240E"/>
    <w:rsid w:val="004C246B"/>
    <w:rsid w:val="004C2779"/>
    <w:rsid w:val="004C2C03"/>
    <w:rsid w:val="004C7B61"/>
    <w:rsid w:val="004D160F"/>
    <w:rsid w:val="004D5431"/>
    <w:rsid w:val="004D7010"/>
    <w:rsid w:val="004E5A08"/>
    <w:rsid w:val="004E6171"/>
    <w:rsid w:val="004E7517"/>
    <w:rsid w:val="004E7C23"/>
    <w:rsid w:val="004F11A4"/>
    <w:rsid w:val="004F38E0"/>
    <w:rsid w:val="004F428F"/>
    <w:rsid w:val="004F54B3"/>
    <w:rsid w:val="004F648F"/>
    <w:rsid w:val="00501CB9"/>
    <w:rsid w:val="005020A4"/>
    <w:rsid w:val="005021CD"/>
    <w:rsid w:val="00504A6B"/>
    <w:rsid w:val="00507356"/>
    <w:rsid w:val="00510EE1"/>
    <w:rsid w:val="0051146C"/>
    <w:rsid w:val="00512F3E"/>
    <w:rsid w:val="00515A68"/>
    <w:rsid w:val="00516491"/>
    <w:rsid w:val="00520347"/>
    <w:rsid w:val="00521B67"/>
    <w:rsid w:val="005231E8"/>
    <w:rsid w:val="005232BA"/>
    <w:rsid w:val="00524CDB"/>
    <w:rsid w:val="00525211"/>
    <w:rsid w:val="005258A7"/>
    <w:rsid w:val="005258C0"/>
    <w:rsid w:val="00531280"/>
    <w:rsid w:val="00531C44"/>
    <w:rsid w:val="00532716"/>
    <w:rsid w:val="005334F0"/>
    <w:rsid w:val="00541DFE"/>
    <w:rsid w:val="00545448"/>
    <w:rsid w:val="00545EBD"/>
    <w:rsid w:val="005479BF"/>
    <w:rsid w:val="0055099C"/>
    <w:rsid w:val="005526D0"/>
    <w:rsid w:val="00560933"/>
    <w:rsid w:val="00561FDB"/>
    <w:rsid w:val="0056224E"/>
    <w:rsid w:val="0056797C"/>
    <w:rsid w:val="00567FAC"/>
    <w:rsid w:val="00571AF9"/>
    <w:rsid w:val="00573B77"/>
    <w:rsid w:val="00574995"/>
    <w:rsid w:val="00576423"/>
    <w:rsid w:val="00586E82"/>
    <w:rsid w:val="005871F8"/>
    <w:rsid w:val="00590C10"/>
    <w:rsid w:val="00596B7C"/>
    <w:rsid w:val="005A41C6"/>
    <w:rsid w:val="005A4DEA"/>
    <w:rsid w:val="005B02C0"/>
    <w:rsid w:val="005B0B96"/>
    <w:rsid w:val="005B0BFF"/>
    <w:rsid w:val="005B7E3E"/>
    <w:rsid w:val="005C6157"/>
    <w:rsid w:val="005C7450"/>
    <w:rsid w:val="005C76FC"/>
    <w:rsid w:val="005D2C19"/>
    <w:rsid w:val="005D7688"/>
    <w:rsid w:val="005D786B"/>
    <w:rsid w:val="005E1BCD"/>
    <w:rsid w:val="005E669A"/>
    <w:rsid w:val="005E6F8B"/>
    <w:rsid w:val="005F30C2"/>
    <w:rsid w:val="005F36EE"/>
    <w:rsid w:val="0060235A"/>
    <w:rsid w:val="006030AF"/>
    <w:rsid w:val="00603926"/>
    <w:rsid w:val="00611421"/>
    <w:rsid w:val="00612755"/>
    <w:rsid w:val="0061284A"/>
    <w:rsid w:val="006224AE"/>
    <w:rsid w:val="0063099A"/>
    <w:rsid w:val="006316AC"/>
    <w:rsid w:val="00631BAD"/>
    <w:rsid w:val="00636FFF"/>
    <w:rsid w:val="006424D1"/>
    <w:rsid w:val="006434E8"/>
    <w:rsid w:val="00644CE5"/>
    <w:rsid w:val="00650E3D"/>
    <w:rsid w:val="006515A3"/>
    <w:rsid w:val="00654EF6"/>
    <w:rsid w:val="00656882"/>
    <w:rsid w:val="00660E37"/>
    <w:rsid w:val="00666114"/>
    <w:rsid w:val="006666DA"/>
    <w:rsid w:val="00666DC0"/>
    <w:rsid w:val="00672CF9"/>
    <w:rsid w:val="006760AD"/>
    <w:rsid w:val="00676674"/>
    <w:rsid w:val="006822AC"/>
    <w:rsid w:val="0068443E"/>
    <w:rsid w:val="00685EC8"/>
    <w:rsid w:val="00686786"/>
    <w:rsid w:val="0068733E"/>
    <w:rsid w:val="006978B1"/>
    <w:rsid w:val="006A1331"/>
    <w:rsid w:val="006A6517"/>
    <w:rsid w:val="006B2996"/>
    <w:rsid w:val="006B65D1"/>
    <w:rsid w:val="006B6A9F"/>
    <w:rsid w:val="006C19E3"/>
    <w:rsid w:val="006C4288"/>
    <w:rsid w:val="006C68A2"/>
    <w:rsid w:val="006D0F22"/>
    <w:rsid w:val="006D4725"/>
    <w:rsid w:val="006D5EB0"/>
    <w:rsid w:val="006D6CF2"/>
    <w:rsid w:val="006D7E55"/>
    <w:rsid w:val="006E1C04"/>
    <w:rsid w:val="006E4B71"/>
    <w:rsid w:val="006E7849"/>
    <w:rsid w:val="006F2DAB"/>
    <w:rsid w:val="006F688F"/>
    <w:rsid w:val="0070187E"/>
    <w:rsid w:val="0070365E"/>
    <w:rsid w:val="00705506"/>
    <w:rsid w:val="00710155"/>
    <w:rsid w:val="0071028F"/>
    <w:rsid w:val="00715207"/>
    <w:rsid w:val="00716823"/>
    <w:rsid w:val="00716DBA"/>
    <w:rsid w:val="0072026C"/>
    <w:rsid w:val="00721B63"/>
    <w:rsid w:val="00723A2A"/>
    <w:rsid w:val="00724421"/>
    <w:rsid w:val="00727150"/>
    <w:rsid w:val="00727DD4"/>
    <w:rsid w:val="00731980"/>
    <w:rsid w:val="00732B86"/>
    <w:rsid w:val="00734C72"/>
    <w:rsid w:val="0073645B"/>
    <w:rsid w:val="00737D68"/>
    <w:rsid w:val="00742AD0"/>
    <w:rsid w:val="00757854"/>
    <w:rsid w:val="00760414"/>
    <w:rsid w:val="00763081"/>
    <w:rsid w:val="00763E4A"/>
    <w:rsid w:val="00765986"/>
    <w:rsid w:val="00767937"/>
    <w:rsid w:val="007713B1"/>
    <w:rsid w:val="00772C0C"/>
    <w:rsid w:val="00774E60"/>
    <w:rsid w:val="00784F30"/>
    <w:rsid w:val="00785016"/>
    <w:rsid w:val="007850BB"/>
    <w:rsid w:val="00787D82"/>
    <w:rsid w:val="0079192E"/>
    <w:rsid w:val="007938F1"/>
    <w:rsid w:val="007956A3"/>
    <w:rsid w:val="00796C1C"/>
    <w:rsid w:val="007A1AA9"/>
    <w:rsid w:val="007A1E18"/>
    <w:rsid w:val="007A31EB"/>
    <w:rsid w:val="007A4F71"/>
    <w:rsid w:val="007B3F78"/>
    <w:rsid w:val="007B4698"/>
    <w:rsid w:val="007B55C6"/>
    <w:rsid w:val="007B60D0"/>
    <w:rsid w:val="007C058F"/>
    <w:rsid w:val="007C15FA"/>
    <w:rsid w:val="007C3366"/>
    <w:rsid w:val="007D034A"/>
    <w:rsid w:val="007D4CFA"/>
    <w:rsid w:val="007D4E66"/>
    <w:rsid w:val="007E0AEB"/>
    <w:rsid w:val="007E247E"/>
    <w:rsid w:val="007E4B2F"/>
    <w:rsid w:val="007F238B"/>
    <w:rsid w:val="007F3CA9"/>
    <w:rsid w:val="007F41DC"/>
    <w:rsid w:val="007F55E3"/>
    <w:rsid w:val="007F77DD"/>
    <w:rsid w:val="00800C83"/>
    <w:rsid w:val="00801D64"/>
    <w:rsid w:val="00802810"/>
    <w:rsid w:val="00805B51"/>
    <w:rsid w:val="00813F6A"/>
    <w:rsid w:val="00815A7C"/>
    <w:rsid w:val="00816FEF"/>
    <w:rsid w:val="0082241F"/>
    <w:rsid w:val="00822924"/>
    <w:rsid w:val="00823805"/>
    <w:rsid w:val="00826B92"/>
    <w:rsid w:val="00827115"/>
    <w:rsid w:val="00831018"/>
    <w:rsid w:val="00831CEF"/>
    <w:rsid w:val="00831EBB"/>
    <w:rsid w:val="008330E2"/>
    <w:rsid w:val="00833DDD"/>
    <w:rsid w:val="00833FA2"/>
    <w:rsid w:val="00835FE8"/>
    <w:rsid w:val="00836D5E"/>
    <w:rsid w:val="008401A8"/>
    <w:rsid w:val="0084103D"/>
    <w:rsid w:val="008414CA"/>
    <w:rsid w:val="00841D93"/>
    <w:rsid w:val="008440CE"/>
    <w:rsid w:val="008456AD"/>
    <w:rsid w:val="008470FC"/>
    <w:rsid w:val="00850ED1"/>
    <w:rsid w:val="00851296"/>
    <w:rsid w:val="0085720D"/>
    <w:rsid w:val="00867AE7"/>
    <w:rsid w:val="00875BCB"/>
    <w:rsid w:val="008773C0"/>
    <w:rsid w:val="0088264E"/>
    <w:rsid w:val="00886D93"/>
    <w:rsid w:val="00892B70"/>
    <w:rsid w:val="00893076"/>
    <w:rsid w:val="00895470"/>
    <w:rsid w:val="008A0485"/>
    <w:rsid w:val="008A0ABC"/>
    <w:rsid w:val="008A1680"/>
    <w:rsid w:val="008A4D02"/>
    <w:rsid w:val="008A5894"/>
    <w:rsid w:val="008A5D58"/>
    <w:rsid w:val="008A66DF"/>
    <w:rsid w:val="008A7AEC"/>
    <w:rsid w:val="008B1066"/>
    <w:rsid w:val="008B1456"/>
    <w:rsid w:val="008B3A54"/>
    <w:rsid w:val="008B470F"/>
    <w:rsid w:val="008B5749"/>
    <w:rsid w:val="008B7051"/>
    <w:rsid w:val="008B7BC0"/>
    <w:rsid w:val="008C447C"/>
    <w:rsid w:val="008C545B"/>
    <w:rsid w:val="008D003B"/>
    <w:rsid w:val="008D5042"/>
    <w:rsid w:val="008D61A8"/>
    <w:rsid w:val="008D6FC3"/>
    <w:rsid w:val="008E4055"/>
    <w:rsid w:val="008E578C"/>
    <w:rsid w:val="008F3E95"/>
    <w:rsid w:val="008F4215"/>
    <w:rsid w:val="008F45B8"/>
    <w:rsid w:val="0090080A"/>
    <w:rsid w:val="00902126"/>
    <w:rsid w:val="0090297E"/>
    <w:rsid w:val="00903AA3"/>
    <w:rsid w:val="00905E4E"/>
    <w:rsid w:val="0090615B"/>
    <w:rsid w:val="00911E00"/>
    <w:rsid w:val="00917D38"/>
    <w:rsid w:val="00917D58"/>
    <w:rsid w:val="00924BDE"/>
    <w:rsid w:val="00925B6D"/>
    <w:rsid w:val="00926321"/>
    <w:rsid w:val="009305BB"/>
    <w:rsid w:val="009323AC"/>
    <w:rsid w:val="00936269"/>
    <w:rsid w:val="00936304"/>
    <w:rsid w:val="00937831"/>
    <w:rsid w:val="00937C94"/>
    <w:rsid w:val="00940352"/>
    <w:rsid w:val="00941F85"/>
    <w:rsid w:val="00942774"/>
    <w:rsid w:val="0094652D"/>
    <w:rsid w:val="009469F0"/>
    <w:rsid w:val="00946D2D"/>
    <w:rsid w:val="009533AE"/>
    <w:rsid w:val="00961F38"/>
    <w:rsid w:val="00962134"/>
    <w:rsid w:val="00962897"/>
    <w:rsid w:val="00973FEC"/>
    <w:rsid w:val="009773C1"/>
    <w:rsid w:val="00977E28"/>
    <w:rsid w:val="0098635A"/>
    <w:rsid w:val="00986979"/>
    <w:rsid w:val="00991A82"/>
    <w:rsid w:val="009A0910"/>
    <w:rsid w:val="009A2EC1"/>
    <w:rsid w:val="009A6B1F"/>
    <w:rsid w:val="009A73F6"/>
    <w:rsid w:val="009B0693"/>
    <w:rsid w:val="009C070B"/>
    <w:rsid w:val="009C2034"/>
    <w:rsid w:val="009C25DA"/>
    <w:rsid w:val="009C60C9"/>
    <w:rsid w:val="009C7B75"/>
    <w:rsid w:val="009D22CE"/>
    <w:rsid w:val="009D2C25"/>
    <w:rsid w:val="009D4E60"/>
    <w:rsid w:val="009E070C"/>
    <w:rsid w:val="00A03EDA"/>
    <w:rsid w:val="00A03FC5"/>
    <w:rsid w:val="00A04C13"/>
    <w:rsid w:val="00A05EA9"/>
    <w:rsid w:val="00A0653C"/>
    <w:rsid w:val="00A076C5"/>
    <w:rsid w:val="00A14D31"/>
    <w:rsid w:val="00A23808"/>
    <w:rsid w:val="00A262A8"/>
    <w:rsid w:val="00A322E3"/>
    <w:rsid w:val="00A33E4A"/>
    <w:rsid w:val="00A375A5"/>
    <w:rsid w:val="00A4107E"/>
    <w:rsid w:val="00A41095"/>
    <w:rsid w:val="00A42534"/>
    <w:rsid w:val="00A44FE8"/>
    <w:rsid w:val="00A46A48"/>
    <w:rsid w:val="00A47203"/>
    <w:rsid w:val="00A50C99"/>
    <w:rsid w:val="00A52C43"/>
    <w:rsid w:val="00A55CD0"/>
    <w:rsid w:val="00A57309"/>
    <w:rsid w:val="00A573A6"/>
    <w:rsid w:val="00A64297"/>
    <w:rsid w:val="00A70924"/>
    <w:rsid w:val="00A70C58"/>
    <w:rsid w:val="00A73123"/>
    <w:rsid w:val="00A7538D"/>
    <w:rsid w:val="00A77E2B"/>
    <w:rsid w:val="00A8625B"/>
    <w:rsid w:val="00A909CB"/>
    <w:rsid w:val="00A90B6E"/>
    <w:rsid w:val="00A932FA"/>
    <w:rsid w:val="00A95DA8"/>
    <w:rsid w:val="00AA0F8C"/>
    <w:rsid w:val="00AA5059"/>
    <w:rsid w:val="00AA568A"/>
    <w:rsid w:val="00AA6539"/>
    <w:rsid w:val="00AA6CE8"/>
    <w:rsid w:val="00AB0439"/>
    <w:rsid w:val="00AB057B"/>
    <w:rsid w:val="00AB1190"/>
    <w:rsid w:val="00AB26C7"/>
    <w:rsid w:val="00AB6180"/>
    <w:rsid w:val="00AB7CF9"/>
    <w:rsid w:val="00AC0B09"/>
    <w:rsid w:val="00AC1B09"/>
    <w:rsid w:val="00AC2457"/>
    <w:rsid w:val="00AC35C8"/>
    <w:rsid w:val="00AC5806"/>
    <w:rsid w:val="00AC5997"/>
    <w:rsid w:val="00AC79FA"/>
    <w:rsid w:val="00AC7B98"/>
    <w:rsid w:val="00AD66D1"/>
    <w:rsid w:val="00AE2A0D"/>
    <w:rsid w:val="00AE3E72"/>
    <w:rsid w:val="00AE5AE3"/>
    <w:rsid w:val="00AE6E26"/>
    <w:rsid w:val="00AE71CF"/>
    <w:rsid w:val="00AE7315"/>
    <w:rsid w:val="00AE74F3"/>
    <w:rsid w:val="00AE7542"/>
    <w:rsid w:val="00AF23A4"/>
    <w:rsid w:val="00AF405C"/>
    <w:rsid w:val="00AF4F07"/>
    <w:rsid w:val="00AF6FA3"/>
    <w:rsid w:val="00B00DB5"/>
    <w:rsid w:val="00B0243B"/>
    <w:rsid w:val="00B11EC0"/>
    <w:rsid w:val="00B135C6"/>
    <w:rsid w:val="00B151A6"/>
    <w:rsid w:val="00B15A03"/>
    <w:rsid w:val="00B1624F"/>
    <w:rsid w:val="00B2411E"/>
    <w:rsid w:val="00B37E6E"/>
    <w:rsid w:val="00B4142D"/>
    <w:rsid w:val="00B416EA"/>
    <w:rsid w:val="00B4364A"/>
    <w:rsid w:val="00B453C2"/>
    <w:rsid w:val="00B45EC9"/>
    <w:rsid w:val="00B47DDE"/>
    <w:rsid w:val="00B50AFC"/>
    <w:rsid w:val="00B5737F"/>
    <w:rsid w:val="00B62C53"/>
    <w:rsid w:val="00B6620B"/>
    <w:rsid w:val="00B74949"/>
    <w:rsid w:val="00B75ADD"/>
    <w:rsid w:val="00B84464"/>
    <w:rsid w:val="00B84758"/>
    <w:rsid w:val="00B84D49"/>
    <w:rsid w:val="00B858F5"/>
    <w:rsid w:val="00B900A0"/>
    <w:rsid w:val="00B91517"/>
    <w:rsid w:val="00B918A1"/>
    <w:rsid w:val="00B92FAC"/>
    <w:rsid w:val="00B941E5"/>
    <w:rsid w:val="00B95D3E"/>
    <w:rsid w:val="00BA14F3"/>
    <w:rsid w:val="00BA5B8F"/>
    <w:rsid w:val="00BA6CE1"/>
    <w:rsid w:val="00BA6E6F"/>
    <w:rsid w:val="00BA76C6"/>
    <w:rsid w:val="00BB3F3F"/>
    <w:rsid w:val="00BB4BA0"/>
    <w:rsid w:val="00BC08AA"/>
    <w:rsid w:val="00BC4373"/>
    <w:rsid w:val="00BD28DC"/>
    <w:rsid w:val="00BD5713"/>
    <w:rsid w:val="00BE1696"/>
    <w:rsid w:val="00BE2087"/>
    <w:rsid w:val="00BE79AE"/>
    <w:rsid w:val="00BF00F2"/>
    <w:rsid w:val="00BF0E6C"/>
    <w:rsid w:val="00BF42D8"/>
    <w:rsid w:val="00C006C6"/>
    <w:rsid w:val="00C022CD"/>
    <w:rsid w:val="00C04A38"/>
    <w:rsid w:val="00C06974"/>
    <w:rsid w:val="00C06DAE"/>
    <w:rsid w:val="00C11428"/>
    <w:rsid w:val="00C11989"/>
    <w:rsid w:val="00C12364"/>
    <w:rsid w:val="00C12787"/>
    <w:rsid w:val="00C15197"/>
    <w:rsid w:val="00C1608B"/>
    <w:rsid w:val="00C207BA"/>
    <w:rsid w:val="00C20824"/>
    <w:rsid w:val="00C229F2"/>
    <w:rsid w:val="00C25E5D"/>
    <w:rsid w:val="00C30AF7"/>
    <w:rsid w:val="00C312C4"/>
    <w:rsid w:val="00C31972"/>
    <w:rsid w:val="00C45BE4"/>
    <w:rsid w:val="00C4659A"/>
    <w:rsid w:val="00C46EA5"/>
    <w:rsid w:val="00C47864"/>
    <w:rsid w:val="00C514D0"/>
    <w:rsid w:val="00C531E3"/>
    <w:rsid w:val="00C53CD6"/>
    <w:rsid w:val="00C54070"/>
    <w:rsid w:val="00C556F7"/>
    <w:rsid w:val="00C57D9B"/>
    <w:rsid w:val="00C60662"/>
    <w:rsid w:val="00C6188A"/>
    <w:rsid w:val="00C6190E"/>
    <w:rsid w:val="00C625A8"/>
    <w:rsid w:val="00C7002B"/>
    <w:rsid w:val="00C718F0"/>
    <w:rsid w:val="00C71D74"/>
    <w:rsid w:val="00C726AD"/>
    <w:rsid w:val="00C7480D"/>
    <w:rsid w:val="00C76590"/>
    <w:rsid w:val="00C76EBA"/>
    <w:rsid w:val="00C77E45"/>
    <w:rsid w:val="00C82200"/>
    <w:rsid w:val="00C83D00"/>
    <w:rsid w:val="00C85475"/>
    <w:rsid w:val="00C8750F"/>
    <w:rsid w:val="00C90984"/>
    <w:rsid w:val="00C93BD6"/>
    <w:rsid w:val="00C94CA7"/>
    <w:rsid w:val="00C95C11"/>
    <w:rsid w:val="00C974B1"/>
    <w:rsid w:val="00CA20D6"/>
    <w:rsid w:val="00CA483C"/>
    <w:rsid w:val="00CB1308"/>
    <w:rsid w:val="00CC03F0"/>
    <w:rsid w:val="00CC1E6F"/>
    <w:rsid w:val="00CC294F"/>
    <w:rsid w:val="00CC2B2A"/>
    <w:rsid w:val="00CC4B34"/>
    <w:rsid w:val="00CC63C8"/>
    <w:rsid w:val="00CC64B7"/>
    <w:rsid w:val="00CC6CB6"/>
    <w:rsid w:val="00CD2F21"/>
    <w:rsid w:val="00CD43CC"/>
    <w:rsid w:val="00CD5FFA"/>
    <w:rsid w:val="00CE39E2"/>
    <w:rsid w:val="00CE3B27"/>
    <w:rsid w:val="00CE4383"/>
    <w:rsid w:val="00CF1751"/>
    <w:rsid w:val="00CF2D10"/>
    <w:rsid w:val="00CF5FED"/>
    <w:rsid w:val="00D004AC"/>
    <w:rsid w:val="00D00E92"/>
    <w:rsid w:val="00D018F8"/>
    <w:rsid w:val="00D02029"/>
    <w:rsid w:val="00D06861"/>
    <w:rsid w:val="00D06ADE"/>
    <w:rsid w:val="00D11277"/>
    <w:rsid w:val="00D11AC9"/>
    <w:rsid w:val="00D121B0"/>
    <w:rsid w:val="00D1345A"/>
    <w:rsid w:val="00D217B2"/>
    <w:rsid w:val="00D24080"/>
    <w:rsid w:val="00D24A93"/>
    <w:rsid w:val="00D25CE5"/>
    <w:rsid w:val="00D304D5"/>
    <w:rsid w:val="00D30BD8"/>
    <w:rsid w:val="00D32350"/>
    <w:rsid w:val="00D33926"/>
    <w:rsid w:val="00D40038"/>
    <w:rsid w:val="00D41096"/>
    <w:rsid w:val="00D41B95"/>
    <w:rsid w:val="00D44D9E"/>
    <w:rsid w:val="00D45784"/>
    <w:rsid w:val="00D46484"/>
    <w:rsid w:val="00D47FBA"/>
    <w:rsid w:val="00D51762"/>
    <w:rsid w:val="00D576AF"/>
    <w:rsid w:val="00D60CCF"/>
    <w:rsid w:val="00D6161A"/>
    <w:rsid w:val="00D638B6"/>
    <w:rsid w:val="00D64031"/>
    <w:rsid w:val="00D666B6"/>
    <w:rsid w:val="00D706A9"/>
    <w:rsid w:val="00D715E4"/>
    <w:rsid w:val="00D734AB"/>
    <w:rsid w:val="00D73516"/>
    <w:rsid w:val="00D73843"/>
    <w:rsid w:val="00D7526F"/>
    <w:rsid w:val="00D772A4"/>
    <w:rsid w:val="00D85247"/>
    <w:rsid w:val="00D861B2"/>
    <w:rsid w:val="00D869FF"/>
    <w:rsid w:val="00D8720E"/>
    <w:rsid w:val="00D9057A"/>
    <w:rsid w:val="00D93885"/>
    <w:rsid w:val="00D9750D"/>
    <w:rsid w:val="00DA04DF"/>
    <w:rsid w:val="00DA05F7"/>
    <w:rsid w:val="00DA0FB9"/>
    <w:rsid w:val="00DA3244"/>
    <w:rsid w:val="00DA3278"/>
    <w:rsid w:val="00DA3CFC"/>
    <w:rsid w:val="00DA5B6D"/>
    <w:rsid w:val="00DB2647"/>
    <w:rsid w:val="00DB7877"/>
    <w:rsid w:val="00DB7E63"/>
    <w:rsid w:val="00DC047A"/>
    <w:rsid w:val="00DC0F44"/>
    <w:rsid w:val="00DC2F55"/>
    <w:rsid w:val="00DC328B"/>
    <w:rsid w:val="00DC426A"/>
    <w:rsid w:val="00DD041C"/>
    <w:rsid w:val="00DD2CD7"/>
    <w:rsid w:val="00DD6BCF"/>
    <w:rsid w:val="00DE0B0F"/>
    <w:rsid w:val="00DE113E"/>
    <w:rsid w:val="00DE2074"/>
    <w:rsid w:val="00DE4E2A"/>
    <w:rsid w:val="00DE5079"/>
    <w:rsid w:val="00DE51EB"/>
    <w:rsid w:val="00DE68D3"/>
    <w:rsid w:val="00DF614B"/>
    <w:rsid w:val="00DF6868"/>
    <w:rsid w:val="00E01C41"/>
    <w:rsid w:val="00E06B91"/>
    <w:rsid w:val="00E07A54"/>
    <w:rsid w:val="00E14898"/>
    <w:rsid w:val="00E216A4"/>
    <w:rsid w:val="00E22A63"/>
    <w:rsid w:val="00E22F9A"/>
    <w:rsid w:val="00E264EE"/>
    <w:rsid w:val="00E31F08"/>
    <w:rsid w:val="00E32906"/>
    <w:rsid w:val="00E343EC"/>
    <w:rsid w:val="00E34424"/>
    <w:rsid w:val="00E369D6"/>
    <w:rsid w:val="00E428C0"/>
    <w:rsid w:val="00E45DF2"/>
    <w:rsid w:val="00E503E4"/>
    <w:rsid w:val="00E506F4"/>
    <w:rsid w:val="00E5125F"/>
    <w:rsid w:val="00E5492A"/>
    <w:rsid w:val="00E54B6F"/>
    <w:rsid w:val="00E5551A"/>
    <w:rsid w:val="00E566B0"/>
    <w:rsid w:val="00E70260"/>
    <w:rsid w:val="00E721F9"/>
    <w:rsid w:val="00E72799"/>
    <w:rsid w:val="00E75B7C"/>
    <w:rsid w:val="00E8301F"/>
    <w:rsid w:val="00E872D2"/>
    <w:rsid w:val="00E90EDD"/>
    <w:rsid w:val="00E92B24"/>
    <w:rsid w:val="00E96029"/>
    <w:rsid w:val="00E97EDE"/>
    <w:rsid w:val="00EA015B"/>
    <w:rsid w:val="00EA05D3"/>
    <w:rsid w:val="00EA0DC5"/>
    <w:rsid w:val="00EA0F49"/>
    <w:rsid w:val="00EA11E7"/>
    <w:rsid w:val="00EA5896"/>
    <w:rsid w:val="00EA6483"/>
    <w:rsid w:val="00EA72B1"/>
    <w:rsid w:val="00EA76C6"/>
    <w:rsid w:val="00EB6B25"/>
    <w:rsid w:val="00EB6FC7"/>
    <w:rsid w:val="00EC4FE6"/>
    <w:rsid w:val="00EC6029"/>
    <w:rsid w:val="00EC7A17"/>
    <w:rsid w:val="00ED03C2"/>
    <w:rsid w:val="00ED2D51"/>
    <w:rsid w:val="00ED33C2"/>
    <w:rsid w:val="00ED4CF9"/>
    <w:rsid w:val="00ED4DD3"/>
    <w:rsid w:val="00ED7DBB"/>
    <w:rsid w:val="00ED7E17"/>
    <w:rsid w:val="00EE12C0"/>
    <w:rsid w:val="00EE46A2"/>
    <w:rsid w:val="00EE69C2"/>
    <w:rsid w:val="00EE6E80"/>
    <w:rsid w:val="00EE7DE2"/>
    <w:rsid w:val="00EE7EA6"/>
    <w:rsid w:val="00EF03C0"/>
    <w:rsid w:val="00EF0A8A"/>
    <w:rsid w:val="00EF0E45"/>
    <w:rsid w:val="00EF0F7C"/>
    <w:rsid w:val="00EF20A9"/>
    <w:rsid w:val="00EF2655"/>
    <w:rsid w:val="00EF6F3E"/>
    <w:rsid w:val="00F023DD"/>
    <w:rsid w:val="00F02F70"/>
    <w:rsid w:val="00F04240"/>
    <w:rsid w:val="00F045B2"/>
    <w:rsid w:val="00F05918"/>
    <w:rsid w:val="00F06495"/>
    <w:rsid w:val="00F22EAA"/>
    <w:rsid w:val="00F2373B"/>
    <w:rsid w:val="00F25F04"/>
    <w:rsid w:val="00F3019B"/>
    <w:rsid w:val="00F33611"/>
    <w:rsid w:val="00F33F8F"/>
    <w:rsid w:val="00F36BF7"/>
    <w:rsid w:val="00F41A7E"/>
    <w:rsid w:val="00F4265B"/>
    <w:rsid w:val="00F44522"/>
    <w:rsid w:val="00F47626"/>
    <w:rsid w:val="00F51849"/>
    <w:rsid w:val="00F525F5"/>
    <w:rsid w:val="00F5387C"/>
    <w:rsid w:val="00F5579D"/>
    <w:rsid w:val="00F578F1"/>
    <w:rsid w:val="00F636A6"/>
    <w:rsid w:val="00F642B4"/>
    <w:rsid w:val="00F64340"/>
    <w:rsid w:val="00F6690C"/>
    <w:rsid w:val="00F73C1F"/>
    <w:rsid w:val="00F76372"/>
    <w:rsid w:val="00F84713"/>
    <w:rsid w:val="00F86B7E"/>
    <w:rsid w:val="00F90A79"/>
    <w:rsid w:val="00F92AF7"/>
    <w:rsid w:val="00F96F99"/>
    <w:rsid w:val="00F97258"/>
    <w:rsid w:val="00FA4E26"/>
    <w:rsid w:val="00FA4FAD"/>
    <w:rsid w:val="00FB04FB"/>
    <w:rsid w:val="00FB42AC"/>
    <w:rsid w:val="00FB5E8B"/>
    <w:rsid w:val="00FC196C"/>
    <w:rsid w:val="00FC1E3C"/>
    <w:rsid w:val="00FC35F0"/>
    <w:rsid w:val="00FC5B4C"/>
    <w:rsid w:val="00FC63E1"/>
    <w:rsid w:val="00FD0405"/>
    <w:rsid w:val="00FD2BEA"/>
    <w:rsid w:val="00FD3F4B"/>
    <w:rsid w:val="00FD41DA"/>
    <w:rsid w:val="00FD5C9E"/>
    <w:rsid w:val="00FE0C88"/>
    <w:rsid w:val="00FE0F40"/>
    <w:rsid w:val="00FE2E98"/>
    <w:rsid w:val="00FE7899"/>
    <w:rsid w:val="00FF28AE"/>
    <w:rsid w:val="00FF36EE"/>
    <w:rsid w:val="00FF3840"/>
    <w:rsid w:val="00FF65F4"/>
    <w:rsid w:val="00FF6BE6"/>
    <w:rsid w:val="00FF77EE"/>
    <w:rsid w:val="010B53D8"/>
    <w:rsid w:val="013D855C"/>
    <w:rsid w:val="04B9FB1A"/>
    <w:rsid w:val="0574BDF7"/>
    <w:rsid w:val="06C25871"/>
    <w:rsid w:val="06CFC54E"/>
    <w:rsid w:val="090FF982"/>
    <w:rsid w:val="0AAB096C"/>
    <w:rsid w:val="0B016EE2"/>
    <w:rsid w:val="0B490997"/>
    <w:rsid w:val="0CB4E71E"/>
    <w:rsid w:val="0CD99BEB"/>
    <w:rsid w:val="0E50B77F"/>
    <w:rsid w:val="0EE05C19"/>
    <w:rsid w:val="128E3DEE"/>
    <w:rsid w:val="12AF39F3"/>
    <w:rsid w:val="12DC8A13"/>
    <w:rsid w:val="13390722"/>
    <w:rsid w:val="1400E76F"/>
    <w:rsid w:val="143058A1"/>
    <w:rsid w:val="158A0B48"/>
    <w:rsid w:val="15C16206"/>
    <w:rsid w:val="172ABB4C"/>
    <w:rsid w:val="17CA8316"/>
    <w:rsid w:val="187F2980"/>
    <w:rsid w:val="193ACFD5"/>
    <w:rsid w:val="1BBF252F"/>
    <w:rsid w:val="1BC837DD"/>
    <w:rsid w:val="1CD1B9AA"/>
    <w:rsid w:val="1D2E0E52"/>
    <w:rsid w:val="1D5D1822"/>
    <w:rsid w:val="1E1B6048"/>
    <w:rsid w:val="200C5E9D"/>
    <w:rsid w:val="22E434AB"/>
    <w:rsid w:val="2343FF5F"/>
    <w:rsid w:val="2394EA38"/>
    <w:rsid w:val="23CEBD61"/>
    <w:rsid w:val="248CBC4F"/>
    <w:rsid w:val="24A63B69"/>
    <w:rsid w:val="24D235FE"/>
    <w:rsid w:val="28F512FC"/>
    <w:rsid w:val="2A238775"/>
    <w:rsid w:val="2BF701C9"/>
    <w:rsid w:val="2CD42814"/>
    <w:rsid w:val="2D506DE9"/>
    <w:rsid w:val="2E18A530"/>
    <w:rsid w:val="2F3D1893"/>
    <w:rsid w:val="30C9A386"/>
    <w:rsid w:val="31CCB9BE"/>
    <w:rsid w:val="32F2E892"/>
    <w:rsid w:val="334232F1"/>
    <w:rsid w:val="3359FC52"/>
    <w:rsid w:val="362A97FC"/>
    <w:rsid w:val="36D5A427"/>
    <w:rsid w:val="36DC4A80"/>
    <w:rsid w:val="382334B6"/>
    <w:rsid w:val="3959FE7D"/>
    <w:rsid w:val="3961F56F"/>
    <w:rsid w:val="3A5DF19C"/>
    <w:rsid w:val="3B25A78E"/>
    <w:rsid w:val="3B35B68B"/>
    <w:rsid w:val="3B75946D"/>
    <w:rsid w:val="3BD5E4C0"/>
    <w:rsid w:val="3BF644F3"/>
    <w:rsid w:val="3D3632AB"/>
    <w:rsid w:val="3E104D48"/>
    <w:rsid w:val="3E8844CF"/>
    <w:rsid w:val="3F6CF425"/>
    <w:rsid w:val="3FC87844"/>
    <w:rsid w:val="413B4C9B"/>
    <w:rsid w:val="426F2BEC"/>
    <w:rsid w:val="434A984C"/>
    <w:rsid w:val="43CE2D36"/>
    <w:rsid w:val="440CBCE4"/>
    <w:rsid w:val="46AF4C78"/>
    <w:rsid w:val="48E6C100"/>
    <w:rsid w:val="5098842C"/>
    <w:rsid w:val="54FB5F1F"/>
    <w:rsid w:val="5508CD7A"/>
    <w:rsid w:val="562AA7EC"/>
    <w:rsid w:val="56CE7942"/>
    <w:rsid w:val="56E1557C"/>
    <w:rsid w:val="571D9276"/>
    <w:rsid w:val="579278BF"/>
    <w:rsid w:val="58453AB3"/>
    <w:rsid w:val="5AE64FFD"/>
    <w:rsid w:val="5BBFE67D"/>
    <w:rsid w:val="5DEC3081"/>
    <w:rsid w:val="5DF6ACC2"/>
    <w:rsid w:val="5EF762A2"/>
    <w:rsid w:val="5FB0A032"/>
    <w:rsid w:val="623E6EB7"/>
    <w:rsid w:val="66B9E5CB"/>
    <w:rsid w:val="680B9000"/>
    <w:rsid w:val="6A33C36A"/>
    <w:rsid w:val="6A6FBB6B"/>
    <w:rsid w:val="6ACB01DE"/>
    <w:rsid w:val="6CBD4D28"/>
    <w:rsid w:val="6E4C0068"/>
    <w:rsid w:val="6E76831F"/>
    <w:rsid w:val="723F1718"/>
    <w:rsid w:val="72A83B06"/>
    <w:rsid w:val="73A9899D"/>
    <w:rsid w:val="73A9909E"/>
    <w:rsid w:val="73BADC45"/>
    <w:rsid w:val="749125D5"/>
    <w:rsid w:val="75748178"/>
    <w:rsid w:val="75AAAC24"/>
    <w:rsid w:val="77F64BFA"/>
    <w:rsid w:val="79CF21A2"/>
    <w:rsid w:val="7BE5A24C"/>
    <w:rsid w:val="7CB08192"/>
    <w:rsid w:val="7DD33A45"/>
    <w:rsid w:val="7E2ED288"/>
    <w:rsid w:val="7E76466A"/>
    <w:rsid w:val="7E7DA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24606"/>
  <w15:docId w15:val="{D531E853-E75C-45F0-96CA-48853D50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952"/>
    <w:rPr>
      <w:color w:val="0563C1" w:themeColor="hyperlink"/>
      <w:u w:val="single"/>
    </w:rPr>
  </w:style>
  <w:style w:type="paragraph" w:styleId="ListParagraph">
    <w:name w:val="List Paragraph"/>
    <w:basedOn w:val="Normal"/>
    <w:uiPriority w:val="34"/>
    <w:qFormat/>
    <w:rsid w:val="004E7517"/>
    <w:pPr>
      <w:ind w:left="720"/>
      <w:contextualSpacing/>
    </w:pPr>
  </w:style>
  <w:style w:type="paragraph" w:styleId="NoSpacing">
    <w:name w:val="No Spacing"/>
    <w:uiPriority w:val="1"/>
    <w:qFormat/>
    <w:rsid w:val="006A6517"/>
    <w:pPr>
      <w:spacing w:after="0" w:line="240" w:lineRule="auto"/>
    </w:pPr>
    <w:rPr>
      <w:lang w:val="en-US"/>
    </w:rPr>
  </w:style>
  <w:style w:type="paragraph" w:styleId="PlainText">
    <w:name w:val="Plain Text"/>
    <w:basedOn w:val="Normal"/>
    <w:link w:val="PlainTextChar"/>
    <w:uiPriority w:val="99"/>
    <w:unhideWhenUsed/>
    <w:rsid w:val="003B4D6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4D69"/>
    <w:rPr>
      <w:rFonts w:ascii="Calibri" w:hAnsi="Calibri"/>
      <w:szCs w:val="21"/>
    </w:rPr>
  </w:style>
  <w:style w:type="character" w:customStyle="1" w:styleId="UnresolvedMention1">
    <w:name w:val="Unresolved Mention1"/>
    <w:basedOn w:val="DefaultParagraphFont"/>
    <w:uiPriority w:val="99"/>
    <w:semiHidden/>
    <w:unhideWhenUsed/>
    <w:rsid w:val="00E428C0"/>
    <w:rPr>
      <w:color w:val="605E5C"/>
      <w:shd w:val="clear" w:color="auto" w:fill="E1DFDD"/>
    </w:rPr>
  </w:style>
  <w:style w:type="character" w:customStyle="1" w:styleId="apple-tab-span">
    <w:name w:val="apple-tab-span"/>
    <w:basedOn w:val="DefaultParagraphFont"/>
    <w:rsid w:val="00166FEF"/>
  </w:style>
  <w:style w:type="character" w:styleId="FollowedHyperlink">
    <w:name w:val="FollowedHyperlink"/>
    <w:basedOn w:val="DefaultParagraphFont"/>
    <w:uiPriority w:val="99"/>
    <w:semiHidden/>
    <w:unhideWhenUsed/>
    <w:rsid w:val="003F542B"/>
    <w:rPr>
      <w:color w:val="954F72" w:themeColor="followedHyperlink"/>
      <w:u w:val="single"/>
    </w:rPr>
  </w:style>
  <w:style w:type="paragraph" w:styleId="Header">
    <w:name w:val="header"/>
    <w:basedOn w:val="Normal"/>
    <w:link w:val="HeaderChar"/>
    <w:uiPriority w:val="99"/>
    <w:unhideWhenUsed/>
    <w:rsid w:val="00A70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C58"/>
  </w:style>
  <w:style w:type="paragraph" w:styleId="Footer">
    <w:name w:val="footer"/>
    <w:basedOn w:val="Normal"/>
    <w:link w:val="FooterChar"/>
    <w:uiPriority w:val="99"/>
    <w:unhideWhenUsed/>
    <w:rsid w:val="00A70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C58"/>
  </w:style>
  <w:style w:type="character" w:styleId="UnresolvedMention">
    <w:name w:val="Unresolved Mention"/>
    <w:basedOn w:val="DefaultParagraphFont"/>
    <w:uiPriority w:val="99"/>
    <w:semiHidden/>
    <w:unhideWhenUsed/>
    <w:rsid w:val="007B4698"/>
    <w:rPr>
      <w:color w:val="605E5C"/>
      <w:shd w:val="clear" w:color="auto" w:fill="E1DFDD"/>
    </w:rPr>
  </w:style>
  <w:style w:type="character" w:styleId="CommentReference">
    <w:name w:val="annotation reference"/>
    <w:basedOn w:val="DefaultParagraphFont"/>
    <w:uiPriority w:val="99"/>
    <w:semiHidden/>
    <w:unhideWhenUsed/>
    <w:rsid w:val="002267DB"/>
    <w:rPr>
      <w:sz w:val="16"/>
      <w:szCs w:val="16"/>
    </w:rPr>
  </w:style>
  <w:style w:type="paragraph" w:styleId="CommentText">
    <w:name w:val="annotation text"/>
    <w:basedOn w:val="Normal"/>
    <w:link w:val="CommentTextChar"/>
    <w:uiPriority w:val="99"/>
    <w:semiHidden/>
    <w:unhideWhenUsed/>
    <w:rsid w:val="002267DB"/>
    <w:pPr>
      <w:spacing w:line="240" w:lineRule="auto"/>
    </w:pPr>
    <w:rPr>
      <w:sz w:val="20"/>
      <w:szCs w:val="20"/>
    </w:rPr>
  </w:style>
  <w:style w:type="character" w:customStyle="1" w:styleId="CommentTextChar">
    <w:name w:val="Comment Text Char"/>
    <w:basedOn w:val="DefaultParagraphFont"/>
    <w:link w:val="CommentText"/>
    <w:uiPriority w:val="99"/>
    <w:semiHidden/>
    <w:rsid w:val="002267DB"/>
    <w:rPr>
      <w:sz w:val="20"/>
      <w:szCs w:val="20"/>
    </w:rPr>
  </w:style>
  <w:style w:type="paragraph" w:styleId="CommentSubject">
    <w:name w:val="annotation subject"/>
    <w:basedOn w:val="CommentText"/>
    <w:next w:val="CommentText"/>
    <w:link w:val="CommentSubjectChar"/>
    <w:uiPriority w:val="99"/>
    <w:semiHidden/>
    <w:unhideWhenUsed/>
    <w:rsid w:val="002267DB"/>
    <w:rPr>
      <w:b/>
      <w:bCs/>
    </w:rPr>
  </w:style>
  <w:style w:type="character" w:customStyle="1" w:styleId="CommentSubjectChar">
    <w:name w:val="Comment Subject Char"/>
    <w:basedOn w:val="CommentTextChar"/>
    <w:link w:val="CommentSubject"/>
    <w:uiPriority w:val="99"/>
    <w:semiHidden/>
    <w:rsid w:val="002267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707">
      <w:bodyDiv w:val="1"/>
      <w:marLeft w:val="0"/>
      <w:marRight w:val="0"/>
      <w:marTop w:val="0"/>
      <w:marBottom w:val="0"/>
      <w:divBdr>
        <w:top w:val="none" w:sz="0" w:space="0" w:color="auto"/>
        <w:left w:val="none" w:sz="0" w:space="0" w:color="auto"/>
        <w:bottom w:val="none" w:sz="0" w:space="0" w:color="auto"/>
        <w:right w:val="none" w:sz="0" w:space="0" w:color="auto"/>
      </w:divBdr>
    </w:div>
    <w:div w:id="194199592">
      <w:bodyDiv w:val="1"/>
      <w:marLeft w:val="0"/>
      <w:marRight w:val="0"/>
      <w:marTop w:val="0"/>
      <w:marBottom w:val="0"/>
      <w:divBdr>
        <w:top w:val="none" w:sz="0" w:space="0" w:color="auto"/>
        <w:left w:val="none" w:sz="0" w:space="0" w:color="auto"/>
        <w:bottom w:val="none" w:sz="0" w:space="0" w:color="auto"/>
        <w:right w:val="none" w:sz="0" w:space="0" w:color="auto"/>
      </w:divBdr>
    </w:div>
    <w:div w:id="217129388">
      <w:bodyDiv w:val="1"/>
      <w:marLeft w:val="0"/>
      <w:marRight w:val="0"/>
      <w:marTop w:val="0"/>
      <w:marBottom w:val="0"/>
      <w:divBdr>
        <w:top w:val="none" w:sz="0" w:space="0" w:color="auto"/>
        <w:left w:val="none" w:sz="0" w:space="0" w:color="auto"/>
        <w:bottom w:val="none" w:sz="0" w:space="0" w:color="auto"/>
        <w:right w:val="none" w:sz="0" w:space="0" w:color="auto"/>
      </w:divBdr>
    </w:div>
    <w:div w:id="316686733">
      <w:bodyDiv w:val="1"/>
      <w:marLeft w:val="0"/>
      <w:marRight w:val="0"/>
      <w:marTop w:val="0"/>
      <w:marBottom w:val="0"/>
      <w:divBdr>
        <w:top w:val="none" w:sz="0" w:space="0" w:color="auto"/>
        <w:left w:val="none" w:sz="0" w:space="0" w:color="auto"/>
        <w:bottom w:val="none" w:sz="0" w:space="0" w:color="auto"/>
        <w:right w:val="none" w:sz="0" w:space="0" w:color="auto"/>
      </w:divBdr>
    </w:div>
    <w:div w:id="328144288">
      <w:bodyDiv w:val="1"/>
      <w:marLeft w:val="0"/>
      <w:marRight w:val="0"/>
      <w:marTop w:val="0"/>
      <w:marBottom w:val="0"/>
      <w:divBdr>
        <w:top w:val="none" w:sz="0" w:space="0" w:color="auto"/>
        <w:left w:val="none" w:sz="0" w:space="0" w:color="auto"/>
        <w:bottom w:val="none" w:sz="0" w:space="0" w:color="auto"/>
        <w:right w:val="none" w:sz="0" w:space="0" w:color="auto"/>
      </w:divBdr>
    </w:div>
    <w:div w:id="347484661">
      <w:bodyDiv w:val="1"/>
      <w:marLeft w:val="0"/>
      <w:marRight w:val="0"/>
      <w:marTop w:val="0"/>
      <w:marBottom w:val="0"/>
      <w:divBdr>
        <w:top w:val="none" w:sz="0" w:space="0" w:color="auto"/>
        <w:left w:val="none" w:sz="0" w:space="0" w:color="auto"/>
        <w:bottom w:val="none" w:sz="0" w:space="0" w:color="auto"/>
        <w:right w:val="none" w:sz="0" w:space="0" w:color="auto"/>
      </w:divBdr>
    </w:div>
    <w:div w:id="470757323">
      <w:bodyDiv w:val="1"/>
      <w:marLeft w:val="0"/>
      <w:marRight w:val="0"/>
      <w:marTop w:val="0"/>
      <w:marBottom w:val="0"/>
      <w:divBdr>
        <w:top w:val="none" w:sz="0" w:space="0" w:color="auto"/>
        <w:left w:val="none" w:sz="0" w:space="0" w:color="auto"/>
        <w:bottom w:val="none" w:sz="0" w:space="0" w:color="auto"/>
        <w:right w:val="none" w:sz="0" w:space="0" w:color="auto"/>
      </w:divBdr>
    </w:div>
    <w:div w:id="536503038">
      <w:bodyDiv w:val="1"/>
      <w:marLeft w:val="0"/>
      <w:marRight w:val="0"/>
      <w:marTop w:val="0"/>
      <w:marBottom w:val="0"/>
      <w:divBdr>
        <w:top w:val="none" w:sz="0" w:space="0" w:color="auto"/>
        <w:left w:val="none" w:sz="0" w:space="0" w:color="auto"/>
        <w:bottom w:val="none" w:sz="0" w:space="0" w:color="auto"/>
        <w:right w:val="none" w:sz="0" w:space="0" w:color="auto"/>
      </w:divBdr>
    </w:div>
    <w:div w:id="579220617">
      <w:bodyDiv w:val="1"/>
      <w:marLeft w:val="0"/>
      <w:marRight w:val="0"/>
      <w:marTop w:val="0"/>
      <w:marBottom w:val="0"/>
      <w:divBdr>
        <w:top w:val="none" w:sz="0" w:space="0" w:color="auto"/>
        <w:left w:val="none" w:sz="0" w:space="0" w:color="auto"/>
        <w:bottom w:val="none" w:sz="0" w:space="0" w:color="auto"/>
        <w:right w:val="none" w:sz="0" w:space="0" w:color="auto"/>
      </w:divBdr>
    </w:div>
    <w:div w:id="772676622">
      <w:bodyDiv w:val="1"/>
      <w:marLeft w:val="0"/>
      <w:marRight w:val="0"/>
      <w:marTop w:val="0"/>
      <w:marBottom w:val="0"/>
      <w:divBdr>
        <w:top w:val="none" w:sz="0" w:space="0" w:color="auto"/>
        <w:left w:val="none" w:sz="0" w:space="0" w:color="auto"/>
        <w:bottom w:val="none" w:sz="0" w:space="0" w:color="auto"/>
        <w:right w:val="none" w:sz="0" w:space="0" w:color="auto"/>
      </w:divBdr>
    </w:div>
    <w:div w:id="843784042">
      <w:bodyDiv w:val="1"/>
      <w:marLeft w:val="0"/>
      <w:marRight w:val="0"/>
      <w:marTop w:val="0"/>
      <w:marBottom w:val="0"/>
      <w:divBdr>
        <w:top w:val="none" w:sz="0" w:space="0" w:color="auto"/>
        <w:left w:val="none" w:sz="0" w:space="0" w:color="auto"/>
        <w:bottom w:val="none" w:sz="0" w:space="0" w:color="auto"/>
        <w:right w:val="none" w:sz="0" w:space="0" w:color="auto"/>
      </w:divBdr>
    </w:div>
    <w:div w:id="856650454">
      <w:bodyDiv w:val="1"/>
      <w:marLeft w:val="0"/>
      <w:marRight w:val="0"/>
      <w:marTop w:val="0"/>
      <w:marBottom w:val="0"/>
      <w:divBdr>
        <w:top w:val="none" w:sz="0" w:space="0" w:color="auto"/>
        <w:left w:val="none" w:sz="0" w:space="0" w:color="auto"/>
        <w:bottom w:val="none" w:sz="0" w:space="0" w:color="auto"/>
        <w:right w:val="none" w:sz="0" w:space="0" w:color="auto"/>
      </w:divBdr>
    </w:div>
    <w:div w:id="968245595">
      <w:bodyDiv w:val="1"/>
      <w:marLeft w:val="0"/>
      <w:marRight w:val="0"/>
      <w:marTop w:val="0"/>
      <w:marBottom w:val="0"/>
      <w:divBdr>
        <w:top w:val="none" w:sz="0" w:space="0" w:color="auto"/>
        <w:left w:val="none" w:sz="0" w:space="0" w:color="auto"/>
        <w:bottom w:val="none" w:sz="0" w:space="0" w:color="auto"/>
        <w:right w:val="none" w:sz="0" w:space="0" w:color="auto"/>
      </w:divBdr>
    </w:div>
    <w:div w:id="1185898540">
      <w:bodyDiv w:val="1"/>
      <w:marLeft w:val="0"/>
      <w:marRight w:val="0"/>
      <w:marTop w:val="0"/>
      <w:marBottom w:val="0"/>
      <w:divBdr>
        <w:top w:val="none" w:sz="0" w:space="0" w:color="auto"/>
        <w:left w:val="none" w:sz="0" w:space="0" w:color="auto"/>
        <w:bottom w:val="none" w:sz="0" w:space="0" w:color="auto"/>
        <w:right w:val="none" w:sz="0" w:space="0" w:color="auto"/>
      </w:divBdr>
    </w:div>
    <w:div w:id="1236160336">
      <w:bodyDiv w:val="1"/>
      <w:marLeft w:val="0"/>
      <w:marRight w:val="0"/>
      <w:marTop w:val="0"/>
      <w:marBottom w:val="0"/>
      <w:divBdr>
        <w:top w:val="none" w:sz="0" w:space="0" w:color="auto"/>
        <w:left w:val="none" w:sz="0" w:space="0" w:color="auto"/>
        <w:bottom w:val="none" w:sz="0" w:space="0" w:color="auto"/>
        <w:right w:val="none" w:sz="0" w:space="0" w:color="auto"/>
      </w:divBdr>
    </w:div>
    <w:div w:id="1296985663">
      <w:bodyDiv w:val="1"/>
      <w:marLeft w:val="0"/>
      <w:marRight w:val="0"/>
      <w:marTop w:val="0"/>
      <w:marBottom w:val="0"/>
      <w:divBdr>
        <w:top w:val="none" w:sz="0" w:space="0" w:color="auto"/>
        <w:left w:val="none" w:sz="0" w:space="0" w:color="auto"/>
        <w:bottom w:val="none" w:sz="0" w:space="0" w:color="auto"/>
        <w:right w:val="none" w:sz="0" w:space="0" w:color="auto"/>
      </w:divBdr>
    </w:div>
    <w:div w:id="1316765108">
      <w:bodyDiv w:val="1"/>
      <w:marLeft w:val="0"/>
      <w:marRight w:val="0"/>
      <w:marTop w:val="0"/>
      <w:marBottom w:val="0"/>
      <w:divBdr>
        <w:top w:val="none" w:sz="0" w:space="0" w:color="auto"/>
        <w:left w:val="none" w:sz="0" w:space="0" w:color="auto"/>
        <w:bottom w:val="none" w:sz="0" w:space="0" w:color="auto"/>
        <w:right w:val="none" w:sz="0" w:space="0" w:color="auto"/>
      </w:divBdr>
    </w:div>
    <w:div w:id="1361786493">
      <w:bodyDiv w:val="1"/>
      <w:marLeft w:val="0"/>
      <w:marRight w:val="0"/>
      <w:marTop w:val="0"/>
      <w:marBottom w:val="0"/>
      <w:divBdr>
        <w:top w:val="none" w:sz="0" w:space="0" w:color="auto"/>
        <w:left w:val="none" w:sz="0" w:space="0" w:color="auto"/>
        <w:bottom w:val="none" w:sz="0" w:space="0" w:color="auto"/>
        <w:right w:val="none" w:sz="0" w:space="0" w:color="auto"/>
      </w:divBdr>
    </w:div>
    <w:div w:id="1395394190">
      <w:bodyDiv w:val="1"/>
      <w:marLeft w:val="0"/>
      <w:marRight w:val="0"/>
      <w:marTop w:val="0"/>
      <w:marBottom w:val="0"/>
      <w:divBdr>
        <w:top w:val="none" w:sz="0" w:space="0" w:color="auto"/>
        <w:left w:val="none" w:sz="0" w:space="0" w:color="auto"/>
        <w:bottom w:val="none" w:sz="0" w:space="0" w:color="auto"/>
        <w:right w:val="none" w:sz="0" w:space="0" w:color="auto"/>
      </w:divBdr>
    </w:div>
    <w:div w:id="1423835490">
      <w:bodyDiv w:val="1"/>
      <w:marLeft w:val="0"/>
      <w:marRight w:val="0"/>
      <w:marTop w:val="0"/>
      <w:marBottom w:val="0"/>
      <w:divBdr>
        <w:top w:val="none" w:sz="0" w:space="0" w:color="auto"/>
        <w:left w:val="none" w:sz="0" w:space="0" w:color="auto"/>
        <w:bottom w:val="none" w:sz="0" w:space="0" w:color="auto"/>
        <w:right w:val="none" w:sz="0" w:space="0" w:color="auto"/>
      </w:divBdr>
    </w:div>
    <w:div w:id="1499495139">
      <w:bodyDiv w:val="1"/>
      <w:marLeft w:val="0"/>
      <w:marRight w:val="0"/>
      <w:marTop w:val="0"/>
      <w:marBottom w:val="0"/>
      <w:divBdr>
        <w:top w:val="none" w:sz="0" w:space="0" w:color="auto"/>
        <w:left w:val="none" w:sz="0" w:space="0" w:color="auto"/>
        <w:bottom w:val="none" w:sz="0" w:space="0" w:color="auto"/>
        <w:right w:val="none" w:sz="0" w:space="0" w:color="auto"/>
      </w:divBdr>
    </w:div>
    <w:div w:id="1531845136">
      <w:bodyDiv w:val="1"/>
      <w:marLeft w:val="0"/>
      <w:marRight w:val="0"/>
      <w:marTop w:val="0"/>
      <w:marBottom w:val="0"/>
      <w:divBdr>
        <w:top w:val="none" w:sz="0" w:space="0" w:color="auto"/>
        <w:left w:val="none" w:sz="0" w:space="0" w:color="auto"/>
        <w:bottom w:val="none" w:sz="0" w:space="0" w:color="auto"/>
        <w:right w:val="none" w:sz="0" w:space="0" w:color="auto"/>
      </w:divBdr>
    </w:div>
    <w:div w:id="1662537821">
      <w:bodyDiv w:val="1"/>
      <w:marLeft w:val="0"/>
      <w:marRight w:val="0"/>
      <w:marTop w:val="0"/>
      <w:marBottom w:val="0"/>
      <w:divBdr>
        <w:top w:val="none" w:sz="0" w:space="0" w:color="auto"/>
        <w:left w:val="none" w:sz="0" w:space="0" w:color="auto"/>
        <w:bottom w:val="none" w:sz="0" w:space="0" w:color="auto"/>
        <w:right w:val="none" w:sz="0" w:space="0" w:color="auto"/>
      </w:divBdr>
    </w:div>
    <w:div w:id="1835367922">
      <w:bodyDiv w:val="1"/>
      <w:marLeft w:val="0"/>
      <w:marRight w:val="0"/>
      <w:marTop w:val="0"/>
      <w:marBottom w:val="0"/>
      <w:divBdr>
        <w:top w:val="none" w:sz="0" w:space="0" w:color="auto"/>
        <w:left w:val="none" w:sz="0" w:space="0" w:color="auto"/>
        <w:bottom w:val="none" w:sz="0" w:space="0" w:color="auto"/>
        <w:right w:val="none" w:sz="0" w:space="0" w:color="auto"/>
      </w:divBdr>
    </w:div>
    <w:div w:id="2025786601">
      <w:bodyDiv w:val="1"/>
      <w:marLeft w:val="0"/>
      <w:marRight w:val="0"/>
      <w:marTop w:val="0"/>
      <w:marBottom w:val="0"/>
      <w:divBdr>
        <w:top w:val="none" w:sz="0" w:space="0" w:color="auto"/>
        <w:left w:val="none" w:sz="0" w:space="0" w:color="auto"/>
        <w:bottom w:val="none" w:sz="0" w:space="0" w:color="auto"/>
        <w:right w:val="none" w:sz="0" w:space="0" w:color="auto"/>
      </w:divBdr>
    </w:div>
    <w:div w:id="2030982684">
      <w:bodyDiv w:val="1"/>
      <w:marLeft w:val="0"/>
      <w:marRight w:val="0"/>
      <w:marTop w:val="0"/>
      <w:marBottom w:val="0"/>
      <w:divBdr>
        <w:top w:val="none" w:sz="0" w:space="0" w:color="auto"/>
        <w:left w:val="none" w:sz="0" w:space="0" w:color="auto"/>
        <w:bottom w:val="none" w:sz="0" w:space="0" w:color="auto"/>
        <w:right w:val="none" w:sz="0" w:space="0" w:color="auto"/>
      </w:divBdr>
    </w:div>
    <w:div w:id="2077777795">
      <w:bodyDiv w:val="1"/>
      <w:marLeft w:val="0"/>
      <w:marRight w:val="0"/>
      <w:marTop w:val="0"/>
      <w:marBottom w:val="0"/>
      <w:divBdr>
        <w:top w:val="none" w:sz="0" w:space="0" w:color="auto"/>
        <w:left w:val="none" w:sz="0" w:space="0" w:color="auto"/>
        <w:bottom w:val="none" w:sz="0" w:space="0" w:color="auto"/>
        <w:right w:val="none" w:sz="0" w:space="0" w:color="auto"/>
      </w:divBdr>
    </w:div>
    <w:div w:id="209809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icketwales.org.uk/news/cricket-wales-and-girlguiding-cymru-team-up-for-summer-2022" TargetMode="External"/><Relationship Id="rId18" Type="http://schemas.openxmlformats.org/officeDocument/2006/relationships/hyperlink" Target="https://cricketwales.org.uk/news/late-night-ramadan-offer-featured-on-bbc-wales" TargetMode="External"/><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yperlink" Target="https://www.itv.com/news/wales/2022-05-24/world-number-one-test-batsman-marnus-labuschagne-visits-cardiff-school-childre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ricketwales.org.uk/news/iwd-supporting-women-girls-on-and-off-the-pitch" TargetMode="External"/><Relationship Id="rId17" Type="http://schemas.openxmlformats.org/officeDocument/2006/relationships/hyperlink" Target="https://cricketwales.org.uk/news/cricket-wales-evidence-to-welsh-government-inquiry" TargetMode="External"/><Relationship Id="rId25" Type="http://schemas.openxmlformats.org/officeDocument/2006/relationships/hyperlink" Target="https://cricketwales.org.uk/news/cymreigio-a-chynnal-cymreictod-criced-ledled-cymru"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cricketwales.org.uk/news/womens-100-welsh-cup-draw-announced" TargetMode="External"/><Relationship Id="rId20" Type="http://schemas.openxmlformats.org/officeDocument/2006/relationships/hyperlink" Target="https://www.bbc.co.uk/sport/cricket/61554565"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icketwales.org.uk/news/cricket-in-wales-unveils-equity-diversity-and-inclusion-plan" TargetMode="External"/><Relationship Id="rId24" Type="http://schemas.openxmlformats.org/officeDocument/2006/relationships/hyperlink" Target="https://cricketwales.org.uk/news/how-to-use-welsh-in-your-social-media-announcement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ricketwales.org.uk/news/womens-girls-cricket-in-wales-lets-celebrate" TargetMode="External"/><Relationship Id="rId23" Type="http://schemas.openxmlformats.org/officeDocument/2006/relationships/hyperlink" Target="https://glamorgancricket.com/news/mojeid-ilyas-appointed-as-diversity-champion-and-talent-scout"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glamorgancricket.com/news/ramadan-tapeball-league-a-big-succes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icketwales.org.uk/news/girl-guides-and-cricket-a-perfect-storm-june-15th-2023" TargetMode="External"/><Relationship Id="rId22" Type="http://schemas.openxmlformats.org/officeDocument/2006/relationships/hyperlink" Target="https://glamorgancricket.com/news/glamorgan-launch-t20-campaign-at-grange-pavilion" TargetMode="External"/><Relationship Id="rId27" Type="http://schemas.microsoft.com/office/2011/relationships/commentsExtended" Target="commentsExtended.xm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F41351E6C59A4C802B8AAA7DBF9FF6" ma:contentTypeVersion="2" ma:contentTypeDescription="Create a new document." ma:contentTypeScope="" ma:versionID="83fe446c5c78f93016df8b8d1a0eccbc">
  <xsd:schema xmlns:xsd="http://www.w3.org/2001/XMLSchema" xmlns:xs="http://www.w3.org/2001/XMLSchema" xmlns:p="http://schemas.microsoft.com/office/2006/metadata/properties" xmlns:ns2="2f3a7819-3e6b-4113-9e69-d89b8f1e2bb2" targetNamespace="http://schemas.microsoft.com/office/2006/metadata/properties" ma:root="true" ma:fieldsID="0a7888c6c5838b8cb718eb93af142aed" ns2:_="">
    <xsd:import namespace="2f3a7819-3e6b-4113-9e69-d89b8f1e2b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a7819-3e6b-4113-9e69-d89b8f1e2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0190F-275F-4685-AC1B-635E62741D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55F934-14A0-42D9-ABE6-CD6CECBACE1C}">
  <ds:schemaRefs>
    <ds:schemaRef ds:uri="http://schemas.microsoft.com/sharepoint/v3/contenttype/forms"/>
  </ds:schemaRefs>
</ds:datastoreItem>
</file>

<file path=customXml/itemProps3.xml><?xml version="1.0" encoding="utf-8"?>
<ds:datastoreItem xmlns:ds="http://schemas.openxmlformats.org/officeDocument/2006/customXml" ds:itemID="{780E4D53-5F8A-4A66-8E7D-AB3B4C9A5A26}">
  <ds:schemaRefs>
    <ds:schemaRef ds:uri="http://schemas.openxmlformats.org/officeDocument/2006/bibliography"/>
  </ds:schemaRefs>
</ds:datastoreItem>
</file>

<file path=customXml/itemProps4.xml><?xml version="1.0" encoding="utf-8"?>
<ds:datastoreItem xmlns:ds="http://schemas.openxmlformats.org/officeDocument/2006/customXml" ds:itemID="{B99ECA0E-65A5-4E96-9385-012AFC310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a7819-3e6b-4113-9e69-d89b8f1e2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2429</Words>
  <Characters>13851</Characters>
  <Application>Microsoft Office Word</Application>
  <DocSecurity>0</DocSecurity>
  <Lines>115</Lines>
  <Paragraphs>32</Paragraphs>
  <ScaleCrop>false</ScaleCrop>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Frost</dc:creator>
  <cp:lastModifiedBy>Leshia Hawkins</cp:lastModifiedBy>
  <cp:revision>2</cp:revision>
  <cp:lastPrinted>2020-09-29T11:02:00Z</cp:lastPrinted>
  <dcterms:created xsi:type="dcterms:W3CDTF">2023-06-26T17:43:00Z</dcterms:created>
  <dcterms:modified xsi:type="dcterms:W3CDTF">2023-06-26T17:43:00Z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0x01010070F41351E6C59A4C802B8AAA7DBF9FF6</vt:lpwstr>
  </property>
</Properties>
</file>