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15D4B" w14:textId="77777777" w:rsidR="00A30994" w:rsidRDefault="009637AD" w:rsidP="00A30994">
      <w:pPr>
        <w:pStyle w:val="Heading1"/>
      </w:pPr>
      <w:r w:rsidRPr="002E3412">
        <w:t xml:space="preserve">Malpractice </w:t>
      </w:r>
      <w:r w:rsidR="007B54A7">
        <w:t>Policy</w:t>
      </w:r>
      <w:r w:rsidRPr="002E3412">
        <w:t xml:space="preserve"> </w:t>
      </w:r>
    </w:p>
    <w:p w14:paraId="7AD5D390" w14:textId="250C9491" w:rsidR="007B54A7" w:rsidRPr="004E3FBC" w:rsidRDefault="00A30994" w:rsidP="007B54A7">
      <w:pPr>
        <w:pStyle w:val="BodyTextIndent2"/>
        <w:spacing w:after="0"/>
        <w:ind w:left="0"/>
        <w:rPr>
          <w:b/>
          <w:color w:val="000000"/>
          <w:sz w:val="28"/>
        </w:rPr>
      </w:pPr>
      <w:r>
        <w:rPr>
          <w:bCs/>
          <w:i/>
          <w:iCs/>
          <w:color w:val="000000"/>
          <w:sz w:val="28"/>
        </w:rPr>
        <w:t xml:space="preserve">(version 2 Updated May 2020. This replaces all previous versions) </w:t>
      </w:r>
    </w:p>
    <w:p w14:paraId="782236DE" w14:textId="77777777" w:rsidR="007B54A7" w:rsidRPr="00A30994" w:rsidRDefault="007B54A7" w:rsidP="007B54A7">
      <w:pPr>
        <w:pStyle w:val="BodyTextIndent2"/>
        <w:spacing w:after="0"/>
        <w:ind w:left="0"/>
        <w:rPr>
          <w:b/>
          <w:bCs/>
          <w:color w:val="000000"/>
          <w:sz w:val="24"/>
        </w:rPr>
      </w:pPr>
      <w:r w:rsidRPr="00A30994">
        <w:rPr>
          <w:b/>
          <w:bCs/>
          <w:sz w:val="24"/>
        </w:rPr>
        <w:t>Scope</w:t>
      </w:r>
    </w:p>
    <w:p w14:paraId="539FD0B8" w14:textId="77777777" w:rsidR="00D44E9A" w:rsidRDefault="00927230" w:rsidP="00D44E9A">
      <w:pPr>
        <w:autoSpaceDE w:val="0"/>
        <w:autoSpaceDN w:val="0"/>
        <w:adjustRightInd w:val="0"/>
        <w:jc w:val="both"/>
        <w:rPr>
          <w:color w:val="000000"/>
          <w:szCs w:val="20"/>
        </w:rPr>
      </w:pPr>
      <w:r w:rsidRPr="00FF3D66">
        <w:rPr>
          <w:b/>
          <w:bCs/>
          <w:szCs w:val="20"/>
        </w:rPr>
        <w:t>Cricket Wales</w:t>
      </w:r>
      <w:r w:rsidR="009637AD" w:rsidRPr="00C96FE2">
        <w:rPr>
          <w:color w:val="000000"/>
          <w:szCs w:val="20"/>
        </w:rPr>
        <w:t xml:space="preserve"> is committed to pursuing the highest standards of </w:t>
      </w:r>
      <w:r w:rsidR="007B54A7" w:rsidRPr="00C96FE2">
        <w:rPr>
          <w:color w:val="000000"/>
          <w:szCs w:val="20"/>
        </w:rPr>
        <w:t>prob</w:t>
      </w:r>
      <w:r w:rsidR="007B54A7">
        <w:rPr>
          <w:color w:val="000000"/>
          <w:szCs w:val="20"/>
        </w:rPr>
        <w:t>i</w:t>
      </w:r>
      <w:r w:rsidR="007B54A7" w:rsidRPr="00C96FE2">
        <w:rPr>
          <w:color w:val="000000"/>
          <w:szCs w:val="20"/>
        </w:rPr>
        <w:t>ty</w:t>
      </w:r>
      <w:r w:rsidR="009637AD" w:rsidRPr="00C96FE2">
        <w:rPr>
          <w:color w:val="000000"/>
          <w:szCs w:val="20"/>
        </w:rPr>
        <w:t xml:space="preserve"> and the elimination of malpractice </w:t>
      </w:r>
      <w:r w:rsidR="00D44E9A">
        <w:rPr>
          <w:color w:val="000000"/>
          <w:szCs w:val="20"/>
        </w:rPr>
        <w:t xml:space="preserve">and maladministration </w:t>
      </w:r>
      <w:r w:rsidR="009637AD" w:rsidRPr="00C96FE2">
        <w:rPr>
          <w:color w:val="000000"/>
          <w:szCs w:val="20"/>
        </w:rPr>
        <w:t>in the management of our organisation</w:t>
      </w:r>
      <w:r w:rsidR="00D44E9A">
        <w:rPr>
          <w:color w:val="000000"/>
          <w:szCs w:val="20"/>
        </w:rPr>
        <w:t xml:space="preserve"> and in the delivery of qualifications</w:t>
      </w:r>
      <w:r>
        <w:rPr>
          <w:color w:val="000000"/>
          <w:szCs w:val="20"/>
        </w:rPr>
        <w:t xml:space="preserve">. </w:t>
      </w:r>
      <w:r w:rsidRPr="00927230">
        <w:rPr>
          <w:szCs w:val="20"/>
        </w:rPr>
        <w:t>Cricket Wales</w:t>
      </w:r>
      <w:r w:rsidR="008D3664" w:rsidRPr="00C96FE2">
        <w:rPr>
          <w:color w:val="000000"/>
          <w:szCs w:val="20"/>
        </w:rPr>
        <w:t xml:space="preserve"> </w:t>
      </w:r>
      <w:r w:rsidR="009637AD" w:rsidRPr="00C96FE2">
        <w:rPr>
          <w:color w:val="000000"/>
          <w:szCs w:val="20"/>
        </w:rPr>
        <w:t>aims to promote accountability and a climate of openness, to encourage the disclosure of allegations of malpractice</w:t>
      </w:r>
      <w:r w:rsidR="007B54A7">
        <w:rPr>
          <w:color w:val="000000"/>
          <w:szCs w:val="20"/>
        </w:rPr>
        <w:t xml:space="preserve"> </w:t>
      </w:r>
      <w:r w:rsidR="00D44E9A">
        <w:rPr>
          <w:color w:val="000000"/>
          <w:szCs w:val="20"/>
        </w:rPr>
        <w:t xml:space="preserve">and maladministration. </w:t>
      </w:r>
    </w:p>
    <w:p w14:paraId="3516F63D" w14:textId="77777777" w:rsidR="00D44E9A" w:rsidRDefault="00D44E9A" w:rsidP="00D44E9A">
      <w:pPr>
        <w:autoSpaceDE w:val="0"/>
        <w:autoSpaceDN w:val="0"/>
        <w:adjustRightInd w:val="0"/>
        <w:jc w:val="both"/>
        <w:rPr>
          <w:color w:val="000000"/>
          <w:szCs w:val="20"/>
        </w:rPr>
      </w:pPr>
    </w:p>
    <w:p w14:paraId="4CF1625E" w14:textId="4FAAD886" w:rsidR="00D44E9A" w:rsidRDefault="00D44E9A" w:rsidP="00D44E9A">
      <w:pPr>
        <w:autoSpaceDE w:val="0"/>
        <w:autoSpaceDN w:val="0"/>
        <w:adjustRightInd w:val="0"/>
        <w:jc w:val="both"/>
        <w:rPr>
          <w:rFonts w:cs="Verdana"/>
          <w:color w:val="000000"/>
          <w:szCs w:val="20"/>
          <w:lang w:eastAsia="en-GB"/>
        </w:rPr>
      </w:pPr>
      <w:r w:rsidRPr="00D44E9A">
        <w:rPr>
          <w:rFonts w:cs="Verdana"/>
          <w:color w:val="000000"/>
          <w:szCs w:val="20"/>
          <w:lang w:eastAsia="en-GB"/>
        </w:rPr>
        <w:t>We operat</w:t>
      </w:r>
      <w:r>
        <w:rPr>
          <w:rFonts w:cs="Verdana"/>
          <w:color w:val="000000"/>
          <w:szCs w:val="20"/>
          <w:lang w:eastAsia="en-GB"/>
        </w:rPr>
        <w:t xml:space="preserve">e in accordance with all relevant legislation, awarding organisational conditions and </w:t>
      </w:r>
      <w:r w:rsidR="00927230" w:rsidRPr="00927230">
        <w:rPr>
          <w:szCs w:val="20"/>
        </w:rPr>
        <w:t>Cricket Wales</w:t>
      </w:r>
      <w:r>
        <w:rPr>
          <w:rFonts w:cs="Verdana"/>
          <w:color w:val="000000"/>
          <w:szCs w:val="20"/>
          <w:lang w:eastAsia="en-GB"/>
        </w:rPr>
        <w:t xml:space="preserve"> policy</w:t>
      </w:r>
      <w:r w:rsidR="0061539F">
        <w:rPr>
          <w:rFonts w:cs="Verdana"/>
          <w:color w:val="000000"/>
          <w:szCs w:val="20"/>
          <w:lang w:eastAsia="en-GB"/>
        </w:rPr>
        <w:t xml:space="preserve">, </w:t>
      </w:r>
      <w:proofErr w:type="gramStart"/>
      <w:r w:rsidR="00045A25">
        <w:rPr>
          <w:rFonts w:cs="Verdana"/>
          <w:color w:val="000000"/>
          <w:szCs w:val="20"/>
          <w:lang w:eastAsia="en-GB"/>
        </w:rPr>
        <w:t>procedure</w:t>
      </w:r>
      <w:proofErr w:type="gramEnd"/>
      <w:r w:rsidR="0061539F">
        <w:rPr>
          <w:rFonts w:cs="Verdana"/>
          <w:color w:val="000000"/>
          <w:szCs w:val="20"/>
          <w:lang w:eastAsia="en-GB"/>
        </w:rPr>
        <w:t xml:space="preserve"> and related guidance arrangements.</w:t>
      </w:r>
      <w:r>
        <w:rPr>
          <w:rFonts w:cs="Verdana"/>
          <w:color w:val="000000"/>
          <w:szCs w:val="20"/>
          <w:lang w:eastAsia="en-GB"/>
        </w:rPr>
        <w:t xml:space="preserve"> </w:t>
      </w:r>
      <w:r w:rsidRPr="00D44E9A">
        <w:rPr>
          <w:rFonts w:cs="Verdana"/>
          <w:color w:val="000000"/>
          <w:szCs w:val="20"/>
          <w:lang w:eastAsia="en-GB"/>
        </w:rPr>
        <w:t xml:space="preserve">In doing </w:t>
      </w:r>
      <w:r w:rsidR="0061539F" w:rsidRPr="00D44E9A">
        <w:rPr>
          <w:rFonts w:cs="Verdana"/>
          <w:color w:val="000000"/>
          <w:szCs w:val="20"/>
          <w:lang w:eastAsia="en-GB"/>
        </w:rPr>
        <w:t>so,</w:t>
      </w:r>
      <w:r w:rsidRPr="00D44E9A">
        <w:rPr>
          <w:rFonts w:cs="Verdana"/>
          <w:color w:val="000000"/>
          <w:szCs w:val="20"/>
          <w:lang w:eastAsia="en-GB"/>
        </w:rPr>
        <w:t xml:space="preserve"> </w:t>
      </w:r>
      <w:r w:rsidR="00233135">
        <w:rPr>
          <w:rFonts w:cs="Verdana"/>
          <w:color w:val="000000"/>
          <w:szCs w:val="20"/>
          <w:lang w:eastAsia="en-GB"/>
        </w:rPr>
        <w:t xml:space="preserve">we </w:t>
      </w:r>
      <w:proofErr w:type="gramStart"/>
      <w:r w:rsidR="00233135">
        <w:rPr>
          <w:rFonts w:cs="Verdana"/>
          <w:color w:val="000000"/>
          <w:szCs w:val="20"/>
          <w:lang w:eastAsia="en-GB"/>
        </w:rPr>
        <w:t>are able to</w:t>
      </w:r>
      <w:proofErr w:type="gramEnd"/>
      <w:r>
        <w:rPr>
          <w:rFonts w:cs="Verdana"/>
          <w:color w:val="000000"/>
          <w:szCs w:val="20"/>
          <w:lang w:eastAsia="en-GB"/>
        </w:rPr>
        <w:t xml:space="preserve"> prevent, mitigate </w:t>
      </w:r>
      <w:r w:rsidR="00233135">
        <w:rPr>
          <w:rFonts w:cs="Verdana"/>
          <w:color w:val="000000"/>
          <w:szCs w:val="20"/>
          <w:lang w:eastAsia="en-GB"/>
        </w:rPr>
        <w:t>or</w:t>
      </w:r>
      <w:r>
        <w:rPr>
          <w:rFonts w:cs="Verdana"/>
          <w:color w:val="000000"/>
          <w:szCs w:val="20"/>
          <w:lang w:eastAsia="en-GB"/>
        </w:rPr>
        <w:t xml:space="preserve"> effectively manage </w:t>
      </w:r>
      <w:r w:rsidRPr="00D44E9A">
        <w:rPr>
          <w:rFonts w:cs="Verdana"/>
          <w:color w:val="000000"/>
          <w:szCs w:val="20"/>
          <w:lang w:eastAsia="en-GB"/>
        </w:rPr>
        <w:t xml:space="preserve">the occurrence of any </w:t>
      </w:r>
      <w:r w:rsidR="00233135">
        <w:rPr>
          <w:rFonts w:cs="Verdana"/>
          <w:color w:val="000000"/>
          <w:szCs w:val="20"/>
          <w:lang w:eastAsia="en-GB"/>
        </w:rPr>
        <w:t xml:space="preserve">alleged </w:t>
      </w:r>
      <w:r w:rsidRPr="00D44E9A">
        <w:rPr>
          <w:rFonts w:cs="Verdana"/>
          <w:color w:val="000000"/>
          <w:szCs w:val="20"/>
          <w:lang w:eastAsia="en-GB"/>
        </w:rPr>
        <w:t>malpractice or maladministrati</w:t>
      </w:r>
      <w:r>
        <w:rPr>
          <w:rFonts w:cs="Verdana"/>
          <w:color w:val="000000"/>
          <w:szCs w:val="20"/>
          <w:lang w:eastAsia="en-GB"/>
        </w:rPr>
        <w:t>on</w:t>
      </w:r>
      <w:r w:rsidRPr="00D44E9A">
        <w:rPr>
          <w:rFonts w:cs="Verdana"/>
          <w:color w:val="000000"/>
          <w:szCs w:val="20"/>
          <w:lang w:eastAsia="en-GB"/>
        </w:rPr>
        <w:t xml:space="preserve">. </w:t>
      </w:r>
    </w:p>
    <w:p w14:paraId="635792AD" w14:textId="77777777" w:rsidR="00233135" w:rsidRDefault="00233135" w:rsidP="00D44E9A">
      <w:pPr>
        <w:autoSpaceDE w:val="0"/>
        <w:autoSpaceDN w:val="0"/>
        <w:adjustRightInd w:val="0"/>
        <w:jc w:val="both"/>
        <w:rPr>
          <w:rFonts w:cs="Verdana"/>
          <w:color w:val="000000"/>
          <w:szCs w:val="20"/>
          <w:lang w:eastAsia="en-GB"/>
        </w:rPr>
      </w:pPr>
    </w:p>
    <w:p w14:paraId="31A2F195" w14:textId="77777777" w:rsidR="00866E5D" w:rsidRDefault="00866E5D" w:rsidP="00866E5D">
      <w:pPr>
        <w:pStyle w:val="BodyText"/>
        <w:autoSpaceDE w:val="0"/>
        <w:autoSpaceDN w:val="0"/>
        <w:adjustRightInd w:val="0"/>
        <w:rPr>
          <w:color w:val="000000"/>
        </w:rPr>
      </w:pPr>
      <w:r>
        <w:rPr>
          <w:color w:val="000000"/>
          <w:lang w:val="en-GB"/>
        </w:rPr>
        <w:t>This policy therefore</w:t>
      </w:r>
      <w:r>
        <w:rPr>
          <w:color w:val="000000"/>
        </w:rPr>
        <w:t xml:space="preserve"> applies to all personnel</w:t>
      </w:r>
      <w:r>
        <w:rPr>
          <w:color w:val="000000"/>
          <w:lang w:val="en-GB"/>
        </w:rPr>
        <w:t xml:space="preserve">, </w:t>
      </w:r>
      <w:r>
        <w:rPr>
          <w:color w:val="000000"/>
        </w:rPr>
        <w:t>learners</w:t>
      </w:r>
      <w:r>
        <w:rPr>
          <w:color w:val="000000"/>
          <w:lang w:val="en-GB"/>
        </w:rPr>
        <w:t xml:space="preserve"> </w:t>
      </w:r>
      <w:r>
        <w:rPr>
          <w:rFonts w:cs="Verdana"/>
          <w:color w:val="000000"/>
          <w:szCs w:val="20"/>
          <w:lang w:eastAsia="en-GB"/>
        </w:rPr>
        <w:t xml:space="preserve">and any relevant third </w:t>
      </w:r>
      <w:proofErr w:type="gramStart"/>
      <w:r>
        <w:rPr>
          <w:rFonts w:cs="Verdana"/>
          <w:color w:val="000000"/>
          <w:szCs w:val="20"/>
          <w:lang w:eastAsia="en-GB"/>
        </w:rPr>
        <w:t>parties</w:t>
      </w:r>
      <w:proofErr w:type="gramEnd"/>
      <w:r>
        <w:rPr>
          <w:color w:val="000000"/>
        </w:rPr>
        <w:t xml:space="preserve"> individuals involved wi</w:t>
      </w:r>
      <w:r w:rsidR="00927230">
        <w:rPr>
          <w:color w:val="000000"/>
        </w:rPr>
        <w:t xml:space="preserve">th </w:t>
      </w:r>
      <w:r w:rsidR="00927230" w:rsidRPr="00927230">
        <w:rPr>
          <w:color w:val="auto"/>
          <w:szCs w:val="20"/>
        </w:rPr>
        <w:t>Cricket Wales</w:t>
      </w:r>
      <w:r>
        <w:rPr>
          <w:color w:val="000000"/>
        </w:rPr>
        <w:t xml:space="preserve">. Arrangements </w:t>
      </w:r>
      <w:r w:rsidR="0061539F">
        <w:rPr>
          <w:color w:val="000000"/>
          <w:lang w:val="en-GB"/>
        </w:rPr>
        <w:t xml:space="preserve">are </w:t>
      </w:r>
      <w:r>
        <w:rPr>
          <w:color w:val="000000"/>
        </w:rPr>
        <w:t xml:space="preserve">in place </w:t>
      </w:r>
      <w:r w:rsidR="0061539F">
        <w:rPr>
          <w:color w:val="000000"/>
          <w:lang w:val="en-GB"/>
        </w:rPr>
        <w:t>to ensure all</w:t>
      </w:r>
      <w:r>
        <w:rPr>
          <w:color w:val="000000"/>
        </w:rPr>
        <w:t xml:space="preserve"> individuals </w:t>
      </w:r>
      <w:r w:rsidR="0061539F">
        <w:rPr>
          <w:color w:val="000000"/>
          <w:lang w:val="en-GB"/>
        </w:rPr>
        <w:t xml:space="preserve">have </w:t>
      </w:r>
      <w:r>
        <w:rPr>
          <w:color w:val="000000"/>
        </w:rPr>
        <w:t>a safe</w:t>
      </w:r>
      <w:r w:rsidR="0061539F">
        <w:rPr>
          <w:color w:val="000000"/>
          <w:lang w:val="en-GB"/>
        </w:rPr>
        <w:t>, ethical</w:t>
      </w:r>
      <w:r>
        <w:rPr>
          <w:color w:val="000000"/>
        </w:rPr>
        <w:t xml:space="preserve"> and accessible </w:t>
      </w:r>
      <w:r>
        <w:rPr>
          <w:color w:val="000000"/>
          <w:lang w:val="en-GB"/>
        </w:rPr>
        <w:t xml:space="preserve">environment in which to fulfil their role within the organisation. </w:t>
      </w:r>
      <w:r w:rsidR="00152DD8">
        <w:rPr>
          <w:color w:val="000000"/>
          <w:lang w:val="en-GB"/>
        </w:rPr>
        <w:t>W</w:t>
      </w:r>
      <w:r>
        <w:rPr>
          <w:color w:val="000000"/>
          <w:lang w:val="en-GB"/>
        </w:rPr>
        <w:t xml:space="preserve">here this is compromised, this policy ensures </w:t>
      </w:r>
      <w:r>
        <w:rPr>
          <w:color w:val="000000"/>
        </w:rPr>
        <w:t xml:space="preserve">a safe and </w:t>
      </w:r>
      <w:r w:rsidR="00152DD8">
        <w:rPr>
          <w:color w:val="000000"/>
        </w:rPr>
        <w:t>accessible</w:t>
      </w:r>
      <w:r w:rsidR="00152DD8">
        <w:rPr>
          <w:color w:val="000000"/>
          <w:lang w:val="en-GB"/>
        </w:rPr>
        <w:t xml:space="preserve"> procedure</w:t>
      </w:r>
      <w:r>
        <w:rPr>
          <w:color w:val="000000"/>
        </w:rPr>
        <w:t xml:space="preserve"> </w:t>
      </w:r>
      <w:r>
        <w:rPr>
          <w:color w:val="000000"/>
          <w:lang w:val="en-GB"/>
        </w:rPr>
        <w:t xml:space="preserve">for </w:t>
      </w:r>
      <w:r>
        <w:rPr>
          <w:color w:val="000000"/>
        </w:rPr>
        <w:t xml:space="preserve">reporting allegations </w:t>
      </w:r>
      <w:r w:rsidR="00152DD8">
        <w:rPr>
          <w:color w:val="000000"/>
          <w:lang w:val="en-GB"/>
        </w:rPr>
        <w:t xml:space="preserve">of </w:t>
      </w:r>
      <w:r w:rsidRPr="00D44E9A">
        <w:rPr>
          <w:rFonts w:cs="Verdana"/>
          <w:color w:val="000000"/>
          <w:szCs w:val="20"/>
          <w:lang w:eastAsia="en-GB"/>
        </w:rPr>
        <w:t>malpractice or maladministrati</w:t>
      </w:r>
      <w:r>
        <w:rPr>
          <w:rFonts w:cs="Verdana"/>
          <w:color w:val="000000"/>
          <w:szCs w:val="20"/>
          <w:lang w:eastAsia="en-GB"/>
        </w:rPr>
        <w:t>on</w:t>
      </w:r>
      <w:r>
        <w:rPr>
          <w:color w:val="000000"/>
        </w:rPr>
        <w:t xml:space="preserve"> in a confidential manner</w:t>
      </w:r>
      <w:r>
        <w:rPr>
          <w:color w:val="000000"/>
          <w:lang w:val="en-GB"/>
        </w:rPr>
        <w:t xml:space="preserve">. As a result, </w:t>
      </w:r>
      <w:r w:rsidR="00927230" w:rsidRPr="00927230">
        <w:rPr>
          <w:color w:val="auto"/>
          <w:szCs w:val="20"/>
        </w:rPr>
        <w:t>Cricket Wales</w:t>
      </w:r>
      <w:r>
        <w:rPr>
          <w:color w:val="000000"/>
        </w:rPr>
        <w:t xml:space="preserve"> take</w:t>
      </w:r>
      <w:r>
        <w:rPr>
          <w:color w:val="000000"/>
          <w:lang w:val="en-GB"/>
        </w:rPr>
        <w:t>s</w:t>
      </w:r>
      <w:r>
        <w:rPr>
          <w:color w:val="000000"/>
        </w:rPr>
        <w:t xml:space="preserve"> appropriate steps to ensure that individuals reporting allegations are not penalised</w:t>
      </w:r>
      <w:r>
        <w:rPr>
          <w:color w:val="000000"/>
          <w:lang w:val="en-GB"/>
        </w:rPr>
        <w:t xml:space="preserve">, </w:t>
      </w:r>
      <w:r>
        <w:rPr>
          <w:color w:val="000000"/>
        </w:rPr>
        <w:t xml:space="preserve">are protected and that individuals accused </w:t>
      </w:r>
      <w:r>
        <w:rPr>
          <w:color w:val="000000"/>
          <w:lang w:val="en-GB"/>
        </w:rPr>
        <w:t xml:space="preserve">are also </w:t>
      </w:r>
      <w:r>
        <w:rPr>
          <w:color w:val="000000"/>
        </w:rPr>
        <w:t xml:space="preserve">protected against false, </w:t>
      </w:r>
      <w:proofErr w:type="gramStart"/>
      <w:r>
        <w:rPr>
          <w:color w:val="000000"/>
        </w:rPr>
        <w:t>malicious</w:t>
      </w:r>
      <w:proofErr w:type="gramEnd"/>
      <w:r>
        <w:rPr>
          <w:color w:val="000000"/>
        </w:rPr>
        <w:t xml:space="preserve"> or anonymous accusations. </w:t>
      </w:r>
    </w:p>
    <w:p w14:paraId="531AA8D6" w14:textId="77777777" w:rsidR="00866E5D" w:rsidRPr="00C96FE2" w:rsidRDefault="00866E5D" w:rsidP="00866E5D">
      <w:pPr>
        <w:pStyle w:val="BodyText"/>
        <w:autoSpaceDE w:val="0"/>
        <w:autoSpaceDN w:val="0"/>
        <w:adjustRightInd w:val="0"/>
        <w:rPr>
          <w:color w:val="000000"/>
          <w:sz w:val="16"/>
        </w:rPr>
      </w:pPr>
    </w:p>
    <w:p w14:paraId="40CBED10" w14:textId="77777777" w:rsidR="00866E5D" w:rsidRDefault="00927230" w:rsidP="00866E5D">
      <w:pPr>
        <w:pStyle w:val="BodyText"/>
        <w:autoSpaceDE w:val="0"/>
        <w:autoSpaceDN w:val="0"/>
        <w:adjustRightInd w:val="0"/>
        <w:rPr>
          <w:color w:val="000000"/>
        </w:rPr>
      </w:pPr>
      <w:r w:rsidRPr="00927230">
        <w:rPr>
          <w:color w:val="auto"/>
          <w:szCs w:val="20"/>
        </w:rPr>
        <w:t>Cricket Wales</w:t>
      </w:r>
      <w:r w:rsidR="0061539F">
        <w:rPr>
          <w:color w:val="000000"/>
        </w:rPr>
        <w:t xml:space="preserve"> is keen to encourage personnel</w:t>
      </w:r>
      <w:r w:rsidR="0061539F">
        <w:rPr>
          <w:color w:val="000000"/>
          <w:lang w:val="en-GB"/>
        </w:rPr>
        <w:t xml:space="preserve">, </w:t>
      </w:r>
      <w:r w:rsidR="00866E5D">
        <w:rPr>
          <w:color w:val="000000"/>
        </w:rPr>
        <w:t>learners</w:t>
      </w:r>
      <w:r w:rsidR="0061539F">
        <w:rPr>
          <w:color w:val="000000"/>
          <w:lang w:val="en-GB"/>
        </w:rPr>
        <w:t xml:space="preserve"> and any relevant third party</w:t>
      </w:r>
      <w:r w:rsidR="00866E5D">
        <w:rPr>
          <w:color w:val="000000"/>
        </w:rPr>
        <w:t xml:space="preserve"> to report allegations without fear and will ensure that any disclosure is treated with the utmost confidentiality. Anonymous allegations will only be considered if they are of a serious nature and the evidence is sufficient to warrant an investigation and for appropriate action to be taken. All allegations will be recorded and submitted to the awarding organisation (1st4sport Qualifications) for investigation.</w:t>
      </w:r>
    </w:p>
    <w:p w14:paraId="6A52580D" w14:textId="77777777" w:rsidR="00866E5D" w:rsidRDefault="00866E5D" w:rsidP="00D44E9A">
      <w:pPr>
        <w:autoSpaceDE w:val="0"/>
        <w:autoSpaceDN w:val="0"/>
        <w:adjustRightInd w:val="0"/>
        <w:jc w:val="both"/>
        <w:rPr>
          <w:rFonts w:cs="Verdana"/>
          <w:color w:val="000000"/>
          <w:szCs w:val="20"/>
          <w:lang w:eastAsia="en-GB"/>
        </w:rPr>
      </w:pPr>
    </w:p>
    <w:p w14:paraId="7408D15F" w14:textId="77777777" w:rsidR="00D44E9A" w:rsidRDefault="00001C24" w:rsidP="00D44E9A">
      <w:pPr>
        <w:autoSpaceDE w:val="0"/>
        <w:autoSpaceDN w:val="0"/>
        <w:adjustRightInd w:val="0"/>
        <w:jc w:val="both"/>
        <w:rPr>
          <w:rFonts w:cs="Verdana"/>
          <w:color w:val="000000"/>
          <w:szCs w:val="20"/>
          <w:lang w:eastAsia="en-GB"/>
        </w:rPr>
      </w:pPr>
      <w:r>
        <w:rPr>
          <w:rFonts w:cs="Verdana"/>
          <w:color w:val="000000"/>
          <w:szCs w:val="20"/>
          <w:lang w:eastAsia="en-GB"/>
        </w:rPr>
        <w:t xml:space="preserve">In the deployment of this policy all </w:t>
      </w:r>
      <w:r w:rsidR="00233135">
        <w:rPr>
          <w:rFonts w:cs="Verdana"/>
          <w:color w:val="000000"/>
          <w:szCs w:val="20"/>
          <w:lang w:eastAsia="en-GB"/>
        </w:rPr>
        <w:t>personnel</w:t>
      </w:r>
      <w:r w:rsidR="00BF6915">
        <w:rPr>
          <w:rFonts w:cs="Verdana"/>
          <w:color w:val="000000"/>
          <w:szCs w:val="20"/>
          <w:lang w:eastAsia="en-GB"/>
        </w:rPr>
        <w:t>, learners and</w:t>
      </w:r>
      <w:r w:rsidR="00233135">
        <w:rPr>
          <w:rFonts w:cs="Verdana"/>
          <w:color w:val="000000"/>
          <w:szCs w:val="20"/>
          <w:lang w:eastAsia="en-GB"/>
        </w:rPr>
        <w:t xml:space="preserve"> any relevant third parties are required to report any allegation of </w:t>
      </w:r>
      <w:r w:rsidR="00233135" w:rsidRPr="00C96FE2">
        <w:rPr>
          <w:color w:val="000000"/>
          <w:szCs w:val="20"/>
        </w:rPr>
        <w:t>malpractice</w:t>
      </w:r>
      <w:r w:rsidR="00233135">
        <w:rPr>
          <w:color w:val="000000"/>
          <w:szCs w:val="20"/>
        </w:rPr>
        <w:t xml:space="preserve"> or maladministration. </w:t>
      </w:r>
      <w:r w:rsidR="00D44E9A" w:rsidRPr="00D44E9A">
        <w:rPr>
          <w:rFonts w:cs="Verdana"/>
          <w:color w:val="000000"/>
          <w:szCs w:val="20"/>
          <w:lang w:eastAsia="en-GB"/>
        </w:rPr>
        <w:t xml:space="preserve">Cases of malpractice being withheld or confirmed may result in the imposition of sanctions, </w:t>
      </w:r>
      <w:proofErr w:type="gramStart"/>
      <w:r w:rsidR="00D44E9A" w:rsidRPr="00D44E9A">
        <w:rPr>
          <w:rFonts w:cs="Verdana"/>
          <w:color w:val="000000"/>
          <w:szCs w:val="20"/>
          <w:lang w:eastAsia="en-GB"/>
        </w:rPr>
        <w:t>penalties</w:t>
      </w:r>
      <w:proofErr w:type="gramEnd"/>
      <w:r w:rsidR="00D44E9A" w:rsidRPr="00D44E9A">
        <w:rPr>
          <w:rFonts w:cs="Verdana"/>
          <w:color w:val="000000"/>
          <w:szCs w:val="20"/>
          <w:lang w:eastAsia="en-GB"/>
        </w:rPr>
        <w:t xml:space="preserve"> or disciplinary procedures on </w:t>
      </w:r>
      <w:r w:rsidR="00233135">
        <w:rPr>
          <w:rFonts w:cs="Verdana"/>
          <w:color w:val="000000"/>
          <w:szCs w:val="20"/>
          <w:lang w:eastAsia="en-GB"/>
        </w:rPr>
        <w:t>personnel and</w:t>
      </w:r>
      <w:r w:rsidR="00D44E9A" w:rsidRPr="00D44E9A">
        <w:rPr>
          <w:rFonts w:cs="Verdana"/>
          <w:color w:val="000000"/>
          <w:szCs w:val="20"/>
          <w:lang w:eastAsia="en-GB"/>
        </w:rPr>
        <w:t xml:space="preserve"> </w:t>
      </w:r>
      <w:r w:rsidR="00BF6915">
        <w:rPr>
          <w:rFonts w:cs="Verdana"/>
          <w:color w:val="000000"/>
          <w:szCs w:val="20"/>
          <w:lang w:eastAsia="en-GB"/>
        </w:rPr>
        <w:t xml:space="preserve">on </w:t>
      </w:r>
      <w:r w:rsidR="00D44E9A" w:rsidRPr="00D44E9A">
        <w:rPr>
          <w:rFonts w:cs="Verdana"/>
          <w:color w:val="000000"/>
          <w:szCs w:val="20"/>
          <w:lang w:eastAsia="en-GB"/>
        </w:rPr>
        <w:t>learners.</w:t>
      </w:r>
    </w:p>
    <w:p w14:paraId="115523DF" w14:textId="77777777" w:rsidR="00233135" w:rsidRDefault="00233135" w:rsidP="00D44E9A">
      <w:pPr>
        <w:autoSpaceDE w:val="0"/>
        <w:autoSpaceDN w:val="0"/>
        <w:adjustRightInd w:val="0"/>
        <w:jc w:val="both"/>
        <w:rPr>
          <w:color w:val="000000"/>
          <w:szCs w:val="20"/>
        </w:rPr>
      </w:pPr>
    </w:p>
    <w:p w14:paraId="0A4DED51" w14:textId="482D62D6" w:rsidR="009637AD" w:rsidRDefault="009637AD" w:rsidP="00D44E9A">
      <w:pPr>
        <w:autoSpaceDE w:val="0"/>
        <w:autoSpaceDN w:val="0"/>
        <w:adjustRightInd w:val="0"/>
        <w:jc w:val="both"/>
        <w:rPr>
          <w:bCs/>
          <w:color w:val="000000"/>
        </w:rPr>
      </w:pPr>
      <w:r>
        <w:rPr>
          <w:bCs/>
          <w:color w:val="000000"/>
        </w:rPr>
        <w:t>It is ultimately the responsibil</w:t>
      </w:r>
      <w:r w:rsidR="00927230">
        <w:rPr>
          <w:bCs/>
          <w:color w:val="000000"/>
        </w:rPr>
        <w:t xml:space="preserve">ity of the Head of the Centre, </w:t>
      </w:r>
      <w:r w:rsidR="006A3DB5" w:rsidRPr="006A3DB5">
        <w:rPr>
          <w:b/>
          <w:bCs/>
          <w:szCs w:val="20"/>
        </w:rPr>
        <w:t>Leshia Hawkins</w:t>
      </w:r>
      <w:r>
        <w:rPr>
          <w:bCs/>
          <w:color w:val="000000"/>
        </w:rPr>
        <w:t xml:space="preserve">, to ensure that this policy is </w:t>
      </w:r>
      <w:r w:rsidR="00B22527">
        <w:rPr>
          <w:bCs/>
          <w:color w:val="000000"/>
        </w:rPr>
        <w:t xml:space="preserve">implemented, </w:t>
      </w:r>
      <w:r>
        <w:rPr>
          <w:bCs/>
          <w:color w:val="000000"/>
        </w:rPr>
        <w:t xml:space="preserve">published and accessible to all personnel, </w:t>
      </w:r>
      <w:r w:rsidR="00855638">
        <w:rPr>
          <w:bCs/>
          <w:color w:val="000000"/>
        </w:rPr>
        <w:t>learner</w:t>
      </w:r>
      <w:r>
        <w:rPr>
          <w:bCs/>
          <w:color w:val="000000"/>
        </w:rPr>
        <w:t xml:space="preserve">s and any relevant third parties. However, the </w:t>
      </w:r>
      <w:r w:rsidR="00B22527">
        <w:rPr>
          <w:bCs/>
          <w:color w:val="000000"/>
        </w:rPr>
        <w:t>Qualification</w:t>
      </w:r>
      <w:r>
        <w:rPr>
          <w:bCs/>
          <w:color w:val="000000"/>
        </w:rPr>
        <w:t xml:space="preserve"> </w:t>
      </w:r>
      <w:r w:rsidR="00B22527">
        <w:rPr>
          <w:bCs/>
          <w:color w:val="000000"/>
        </w:rPr>
        <w:t>Coordinators</w:t>
      </w:r>
      <w:r>
        <w:rPr>
          <w:bCs/>
          <w:color w:val="000000"/>
        </w:rPr>
        <w:t xml:space="preserve"> (QCs) specific to each qualification are responsible for ensuring this information is fully understood by their qualification team and </w:t>
      </w:r>
      <w:r w:rsidR="007E1BFC">
        <w:rPr>
          <w:bCs/>
          <w:color w:val="000000"/>
        </w:rPr>
        <w:t xml:space="preserve">by </w:t>
      </w:r>
      <w:r w:rsidR="00855638">
        <w:rPr>
          <w:bCs/>
          <w:color w:val="000000"/>
        </w:rPr>
        <w:t>learner</w:t>
      </w:r>
      <w:r>
        <w:rPr>
          <w:bCs/>
          <w:color w:val="000000"/>
        </w:rPr>
        <w:t>s who commence courses/programmes in their area.</w:t>
      </w:r>
    </w:p>
    <w:p w14:paraId="6A9604F4" w14:textId="10EC2D1D" w:rsidR="007B54A7" w:rsidRPr="00063F60" w:rsidRDefault="00866E5D" w:rsidP="007B54A7">
      <w:pPr>
        <w:autoSpaceDE w:val="0"/>
        <w:autoSpaceDN w:val="0"/>
        <w:adjustRightInd w:val="0"/>
        <w:rPr>
          <w:rFonts w:cs="Verdana"/>
          <w:b/>
          <w:bCs/>
          <w:color w:val="000000"/>
          <w:sz w:val="24"/>
          <w:lang w:eastAsia="en-GB"/>
        </w:rPr>
      </w:pPr>
      <w:r>
        <w:rPr>
          <w:rFonts w:cs="Verdana"/>
          <w:color w:val="000000"/>
          <w:sz w:val="24"/>
          <w:lang w:eastAsia="en-GB"/>
        </w:rPr>
        <w:br w:type="page"/>
      </w:r>
      <w:r w:rsidR="007B54A7" w:rsidRPr="00063F60">
        <w:rPr>
          <w:rFonts w:cs="Verdana"/>
          <w:b/>
          <w:bCs/>
          <w:color w:val="000000"/>
          <w:sz w:val="24"/>
          <w:lang w:eastAsia="en-GB"/>
        </w:rPr>
        <w:lastRenderedPageBreak/>
        <w:t xml:space="preserve">Definitions </w:t>
      </w:r>
    </w:p>
    <w:p w14:paraId="1848FE41" w14:textId="77777777" w:rsidR="007B54A7" w:rsidRDefault="007B54A7" w:rsidP="007B54A7">
      <w:pPr>
        <w:autoSpaceDE w:val="0"/>
        <w:autoSpaceDN w:val="0"/>
        <w:adjustRightInd w:val="0"/>
        <w:rPr>
          <w:rFonts w:cs="Verdana"/>
          <w:color w:val="000000"/>
          <w:szCs w:val="20"/>
          <w:lang w:eastAsia="en-GB"/>
        </w:rPr>
      </w:pPr>
    </w:p>
    <w:p w14:paraId="434EAF85" w14:textId="77777777" w:rsidR="007B54A7" w:rsidRPr="007B54A7" w:rsidRDefault="007B54A7" w:rsidP="004A6B62">
      <w:pPr>
        <w:autoSpaceDE w:val="0"/>
        <w:autoSpaceDN w:val="0"/>
        <w:adjustRightInd w:val="0"/>
        <w:jc w:val="both"/>
        <w:rPr>
          <w:rFonts w:cs="Verdana"/>
          <w:color w:val="000000"/>
          <w:szCs w:val="20"/>
          <w:lang w:eastAsia="en-GB"/>
        </w:rPr>
      </w:pPr>
      <w:r w:rsidRPr="007B54A7">
        <w:rPr>
          <w:rFonts w:cs="Verdana"/>
          <w:b/>
          <w:color w:val="000000"/>
          <w:szCs w:val="20"/>
          <w:lang w:eastAsia="en-GB"/>
        </w:rPr>
        <w:t>Malpractice</w:t>
      </w:r>
      <w:r w:rsidRPr="007B54A7">
        <w:rPr>
          <w:rFonts w:cs="Verdana"/>
          <w:color w:val="000000"/>
          <w:szCs w:val="20"/>
          <w:lang w:eastAsia="en-GB"/>
        </w:rPr>
        <w:t xml:space="preserve"> is defined by </w:t>
      </w:r>
      <w:r w:rsidR="000952FB" w:rsidRPr="00927230">
        <w:rPr>
          <w:szCs w:val="20"/>
        </w:rPr>
        <w:t>Cricket Wales</w:t>
      </w:r>
      <w:r w:rsidR="000952FB" w:rsidRPr="007B54A7">
        <w:rPr>
          <w:rFonts w:cs="Verdana"/>
          <w:color w:val="000000"/>
          <w:szCs w:val="20"/>
          <w:lang w:eastAsia="en-GB"/>
        </w:rPr>
        <w:t xml:space="preserve"> </w:t>
      </w:r>
      <w:r w:rsidRPr="007B54A7">
        <w:rPr>
          <w:rFonts w:cs="Verdana"/>
          <w:color w:val="000000"/>
          <w:szCs w:val="20"/>
          <w:lang w:eastAsia="en-GB"/>
        </w:rPr>
        <w:t xml:space="preserve">as any </w:t>
      </w:r>
      <w:r w:rsidRPr="007B54A7">
        <w:rPr>
          <w:rFonts w:cs="Verdana"/>
          <w:b/>
          <w:bCs/>
          <w:color w:val="000000"/>
          <w:szCs w:val="20"/>
          <w:lang w:eastAsia="en-GB"/>
        </w:rPr>
        <w:t>deliberate</w:t>
      </w:r>
      <w:r w:rsidRPr="007B54A7">
        <w:rPr>
          <w:rFonts w:cs="Verdana"/>
          <w:b/>
          <w:bCs/>
          <w:color w:val="000000"/>
          <w:sz w:val="13"/>
          <w:szCs w:val="13"/>
          <w:lang w:eastAsia="en-GB"/>
        </w:rPr>
        <w:t xml:space="preserve"> </w:t>
      </w:r>
      <w:r w:rsidRPr="007B54A7">
        <w:rPr>
          <w:rFonts w:cs="Verdana"/>
          <w:color w:val="000000"/>
          <w:szCs w:val="20"/>
          <w:lang w:eastAsia="en-GB"/>
        </w:rPr>
        <w:t xml:space="preserve">activity, neglect, </w:t>
      </w:r>
      <w:proofErr w:type="gramStart"/>
      <w:r w:rsidRPr="007B54A7">
        <w:rPr>
          <w:rFonts w:cs="Verdana"/>
          <w:color w:val="000000"/>
          <w:szCs w:val="20"/>
          <w:lang w:eastAsia="en-GB"/>
        </w:rPr>
        <w:t>default</w:t>
      </w:r>
      <w:proofErr w:type="gramEnd"/>
      <w:r w:rsidRPr="007B54A7">
        <w:rPr>
          <w:rFonts w:cs="Verdana"/>
          <w:color w:val="000000"/>
          <w:szCs w:val="20"/>
          <w:lang w:eastAsia="en-GB"/>
        </w:rPr>
        <w:t xml:space="preserve"> or other practice that is unethical or unlawful, which breaches regulations </w:t>
      </w:r>
      <w:r w:rsidR="004A6B62">
        <w:rPr>
          <w:rFonts w:cs="Verdana"/>
          <w:color w:val="000000"/>
          <w:szCs w:val="20"/>
          <w:lang w:eastAsia="en-GB"/>
        </w:rPr>
        <w:t xml:space="preserve">or conditions placed upon us by awarding organisations. Such </w:t>
      </w:r>
      <w:r w:rsidR="004A6B62" w:rsidRPr="007B54A7">
        <w:rPr>
          <w:rFonts w:cs="Verdana"/>
          <w:b/>
          <w:bCs/>
          <w:color w:val="000000"/>
          <w:szCs w:val="20"/>
          <w:lang w:eastAsia="en-GB"/>
        </w:rPr>
        <w:t>deliberate</w:t>
      </w:r>
      <w:r w:rsidR="004A6B62" w:rsidRPr="007B54A7">
        <w:rPr>
          <w:rFonts w:cs="Verdana"/>
          <w:b/>
          <w:bCs/>
          <w:color w:val="000000"/>
          <w:sz w:val="13"/>
          <w:szCs w:val="13"/>
          <w:lang w:eastAsia="en-GB"/>
        </w:rPr>
        <w:t xml:space="preserve"> </w:t>
      </w:r>
      <w:r w:rsidR="004A6B62" w:rsidRPr="007B54A7">
        <w:rPr>
          <w:rFonts w:cs="Verdana"/>
          <w:color w:val="000000"/>
          <w:szCs w:val="20"/>
          <w:lang w:eastAsia="en-GB"/>
        </w:rPr>
        <w:t xml:space="preserve">activity, neglect, </w:t>
      </w:r>
      <w:proofErr w:type="gramStart"/>
      <w:r w:rsidR="004A6B62" w:rsidRPr="007B54A7">
        <w:rPr>
          <w:rFonts w:cs="Verdana"/>
          <w:color w:val="000000"/>
          <w:szCs w:val="20"/>
          <w:lang w:eastAsia="en-GB"/>
        </w:rPr>
        <w:t>default</w:t>
      </w:r>
      <w:proofErr w:type="gramEnd"/>
      <w:r w:rsidR="004A6B62" w:rsidRPr="007B54A7">
        <w:rPr>
          <w:rFonts w:cs="Verdana"/>
          <w:color w:val="000000"/>
          <w:szCs w:val="20"/>
          <w:lang w:eastAsia="en-GB"/>
        </w:rPr>
        <w:t xml:space="preserve"> or other practice</w:t>
      </w:r>
      <w:r w:rsidR="004A6B62">
        <w:rPr>
          <w:rFonts w:cs="Verdana"/>
          <w:color w:val="000000"/>
          <w:szCs w:val="20"/>
          <w:lang w:eastAsia="en-GB"/>
        </w:rPr>
        <w:t>s may</w:t>
      </w:r>
      <w:r w:rsidR="004A6B62" w:rsidRPr="007B54A7">
        <w:rPr>
          <w:rFonts w:cs="Verdana"/>
          <w:color w:val="000000"/>
          <w:szCs w:val="20"/>
          <w:lang w:eastAsia="en-GB"/>
        </w:rPr>
        <w:t xml:space="preserve"> </w:t>
      </w:r>
      <w:r w:rsidR="004A6B62">
        <w:rPr>
          <w:rFonts w:cs="Verdana"/>
          <w:color w:val="000000"/>
          <w:szCs w:val="20"/>
          <w:lang w:eastAsia="en-GB"/>
        </w:rPr>
        <w:t>compromise</w:t>
      </w:r>
      <w:r w:rsidRPr="007B54A7">
        <w:rPr>
          <w:rFonts w:cs="Verdana"/>
          <w:color w:val="000000"/>
          <w:szCs w:val="20"/>
          <w:lang w:eastAsia="en-GB"/>
        </w:rPr>
        <w:t xml:space="preserve"> the integrity </w:t>
      </w:r>
      <w:r w:rsidR="004A6B62">
        <w:rPr>
          <w:rFonts w:cs="Verdana"/>
          <w:color w:val="000000"/>
          <w:szCs w:val="20"/>
          <w:lang w:eastAsia="en-GB"/>
        </w:rPr>
        <w:t xml:space="preserve">of </w:t>
      </w:r>
      <w:r w:rsidRPr="007B54A7">
        <w:rPr>
          <w:rFonts w:cs="Verdana"/>
          <w:color w:val="000000"/>
          <w:szCs w:val="20"/>
          <w:lang w:eastAsia="en-GB"/>
        </w:rPr>
        <w:t xml:space="preserve">our </w:t>
      </w:r>
      <w:r w:rsidR="004A6B62">
        <w:rPr>
          <w:rFonts w:cs="Verdana"/>
          <w:color w:val="000000"/>
          <w:szCs w:val="20"/>
          <w:lang w:eastAsia="en-GB"/>
        </w:rPr>
        <w:t xml:space="preserve">organisational </w:t>
      </w:r>
      <w:r w:rsidRPr="007B54A7">
        <w:rPr>
          <w:rFonts w:cs="Verdana"/>
          <w:color w:val="000000"/>
          <w:szCs w:val="20"/>
          <w:lang w:eastAsia="en-GB"/>
        </w:rPr>
        <w:t>status</w:t>
      </w:r>
      <w:r w:rsidR="004A6B62">
        <w:rPr>
          <w:rFonts w:cs="Verdana"/>
          <w:color w:val="000000"/>
          <w:szCs w:val="20"/>
          <w:lang w:eastAsia="en-GB"/>
        </w:rPr>
        <w:t>es</w:t>
      </w:r>
      <w:r w:rsidRPr="007B54A7">
        <w:rPr>
          <w:rFonts w:cs="Verdana"/>
          <w:color w:val="000000"/>
          <w:szCs w:val="20"/>
          <w:lang w:eastAsia="en-GB"/>
        </w:rPr>
        <w:t>, financial stability, reputation, the</w:t>
      </w:r>
      <w:r w:rsidR="004A6B62">
        <w:rPr>
          <w:rFonts w:cs="Verdana"/>
          <w:color w:val="000000"/>
          <w:szCs w:val="20"/>
          <w:lang w:eastAsia="en-GB"/>
        </w:rPr>
        <w:t xml:space="preserve"> reputation of our stakeholders and</w:t>
      </w:r>
      <w:r w:rsidRPr="007B54A7">
        <w:rPr>
          <w:rFonts w:cs="Verdana"/>
          <w:color w:val="000000"/>
          <w:szCs w:val="20"/>
          <w:lang w:eastAsia="en-GB"/>
        </w:rPr>
        <w:t xml:space="preserve"> </w:t>
      </w:r>
      <w:r w:rsidR="004A6B62">
        <w:rPr>
          <w:rFonts w:cs="Verdana"/>
          <w:color w:val="000000"/>
          <w:szCs w:val="20"/>
          <w:lang w:eastAsia="en-GB"/>
        </w:rPr>
        <w:t xml:space="preserve">the </w:t>
      </w:r>
      <w:r w:rsidRPr="007B54A7">
        <w:rPr>
          <w:rFonts w:cs="Verdana"/>
          <w:color w:val="000000"/>
          <w:szCs w:val="20"/>
          <w:lang w:eastAsia="en-GB"/>
        </w:rPr>
        <w:t>qualifications</w:t>
      </w:r>
      <w:r w:rsidR="004A6B62">
        <w:rPr>
          <w:rFonts w:cs="Verdana"/>
          <w:color w:val="000000"/>
          <w:szCs w:val="20"/>
          <w:lang w:eastAsia="en-GB"/>
        </w:rPr>
        <w:t xml:space="preserve"> and related assessments we are approved to deliver</w:t>
      </w:r>
      <w:r w:rsidRPr="007B54A7">
        <w:rPr>
          <w:rFonts w:cs="Verdana"/>
          <w:color w:val="000000"/>
          <w:szCs w:val="20"/>
          <w:lang w:eastAsia="en-GB"/>
        </w:rPr>
        <w:t>.</w:t>
      </w:r>
      <w:r w:rsidR="00D44E9A">
        <w:rPr>
          <w:rFonts w:cs="Verdana"/>
          <w:color w:val="000000"/>
          <w:szCs w:val="20"/>
          <w:lang w:eastAsia="en-GB"/>
        </w:rPr>
        <w:t xml:space="preserve"> As a result, this is unacceptable.</w:t>
      </w:r>
      <w:r w:rsidRPr="007B54A7">
        <w:rPr>
          <w:rFonts w:cs="Verdana"/>
          <w:color w:val="000000"/>
          <w:szCs w:val="20"/>
          <w:lang w:eastAsia="en-GB"/>
        </w:rPr>
        <w:t xml:space="preserve"> This includes deliberate non-compliance </w:t>
      </w:r>
      <w:r w:rsidR="004A6B62">
        <w:rPr>
          <w:rFonts w:cs="Verdana"/>
          <w:color w:val="000000"/>
          <w:szCs w:val="20"/>
          <w:lang w:eastAsia="en-GB"/>
        </w:rPr>
        <w:t xml:space="preserve">with any </w:t>
      </w:r>
      <w:r w:rsidR="000952FB" w:rsidRPr="00927230">
        <w:rPr>
          <w:szCs w:val="20"/>
        </w:rPr>
        <w:t>Cricket Wales</w:t>
      </w:r>
      <w:r w:rsidR="004A6B62">
        <w:rPr>
          <w:color w:val="000000"/>
          <w:szCs w:val="20"/>
        </w:rPr>
        <w:t xml:space="preserve"> </w:t>
      </w:r>
      <w:r w:rsidR="004A6B62">
        <w:rPr>
          <w:rFonts w:cs="Verdana"/>
          <w:color w:val="000000"/>
          <w:szCs w:val="20"/>
          <w:lang w:eastAsia="en-GB"/>
        </w:rPr>
        <w:t>policy</w:t>
      </w:r>
      <w:r w:rsidR="00D44E9A">
        <w:rPr>
          <w:rFonts w:cs="Verdana"/>
          <w:color w:val="000000"/>
          <w:szCs w:val="20"/>
          <w:lang w:eastAsia="en-GB"/>
        </w:rPr>
        <w:t>, procedure, guidance.</w:t>
      </w:r>
    </w:p>
    <w:p w14:paraId="3CB06C17" w14:textId="77777777" w:rsidR="004A6B62" w:rsidRDefault="004A6B62" w:rsidP="004A6B62">
      <w:pPr>
        <w:jc w:val="both"/>
        <w:rPr>
          <w:rFonts w:cs="Verdana"/>
          <w:color w:val="000000"/>
          <w:szCs w:val="20"/>
          <w:lang w:eastAsia="en-GB"/>
        </w:rPr>
      </w:pPr>
    </w:p>
    <w:p w14:paraId="572F81F9" w14:textId="77777777" w:rsidR="00866E5D" w:rsidRPr="007B54A7" w:rsidRDefault="007B54A7" w:rsidP="00866E5D">
      <w:pPr>
        <w:autoSpaceDE w:val="0"/>
        <w:autoSpaceDN w:val="0"/>
        <w:adjustRightInd w:val="0"/>
        <w:jc w:val="both"/>
        <w:rPr>
          <w:rFonts w:cs="Verdana"/>
          <w:color w:val="000000"/>
          <w:szCs w:val="20"/>
          <w:lang w:eastAsia="en-GB"/>
        </w:rPr>
      </w:pPr>
      <w:r w:rsidRPr="00866E5D">
        <w:rPr>
          <w:rFonts w:cs="Verdana"/>
          <w:b/>
          <w:color w:val="000000"/>
          <w:szCs w:val="20"/>
          <w:lang w:eastAsia="en-GB"/>
        </w:rPr>
        <w:t>Maladministration</w:t>
      </w:r>
      <w:r w:rsidRPr="007B54A7">
        <w:rPr>
          <w:rFonts w:cs="Verdana"/>
          <w:color w:val="000000"/>
          <w:szCs w:val="20"/>
          <w:lang w:eastAsia="en-GB"/>
        </w:rPr>
        <w:t xml:space="preserve"> is any activity which is </w:t>
      </w:r>
      <w:r w:rsidRPr="007B54A7">
        <w:rPr>
          <w:rFonts w:cs="Verdana"/>
          <w:b/>
          <w:bCs/>
          <w:color w:val="000000"/>
          <w:szCs w:val="20"/>
          <w:lang w:eastAsia="en-GB"/>
        </w:rPr>
        <w:t>not deliberate</w:t>
      </w:r>
      <w:r w:rsidRPr="007B54A7">
        <w:rPr>
          <w:rFonts w:cs="Verdana"/>
          <w:color w:val="000000"/>
          <w:szCs w:val="20"/>
          <w:lang w:eastAsia="en-GB"/>
        </w:rPr>
        <w:t>, but which neglects, defaults on regulation</w:t>
      </w:r>
      <w:r w:rsidR="00866E5D">
        <w:rPr>
          <w:rFonts w:cs="Verdana"/>
          <w:color w:val="000000"/>
          <w:szCs w:val="20"/>
          <w:lang w:eastAsia="en-GB"/>
        </w:rPr>
        <w:t>, conditions placed upon us by awarding organisations</w:t>
      </w:r>
      <w:r w:rsidR="00866E5D" w:rsidRPr="007B54A7">
        <w:rPr>
          <w:rFonts w:cs="Verdana"/>
          <w:color w:val="000000"/>
          <w:szCs w:val="20"/>
          <w:lang w:eastAsia="en-GB"/>
        </w:rPr>
        <w:t xml:space="preserve"> </w:t>
      </w:r>
      <w:r w:rsidRPr="007B54A7">
        <w:rPr>
          <w:rFonts w:cs="Verdana"/>
          <w:color w:val="000000"/>
          <w:szCs w:val="20"/>
          <w:lang w:eastAsia="en-GB"/>
        </w:rPr>
        <w:t xml:space="preserve">or compromises the integrity our </w:t>
      </w:r>
      <w:r w:rsidR="00866E5D">
        <w:rPr>
          <w:rFonts w:cs="Verdana"/>
          <w:color w:val="000000"/>
          <w:szCs w:val="20"/>
          <w:lang w:eastAsia="en-GB"/>
        </w:rPr>
        <w:t xml:space="preserve">organisational </w:t>
      </w:r>
      <w:r w:rsidR="00866E5D" w:rsidRPr="007B54A7">
        <w:rPr>
          <w:rFonts w:cs="Verdana"/>
          <w:color w:val="000000"/>
          <w:szCs w:val="20"/>
          <w:lang w:eastAsia="en-GB"/>
        </w:rPr>
        <w:t>status</w:t>
      </w:r>
      <w:r w:rsidR="00866E5D">
        <w:rPr>
          <w:rFonts w:cs="Verdana"/>
          <w:color w:val="000000"/>
          <w:szCs w:val="20"/>
          <w:lang w:eastAsia="en-GB"/>
        </w:rPr>
        <w:t>es</w:t>
      </w:r>
      <w:r w:rsidR="00866E5D" w:rsidRPr="007B54A7">
        <w:rPr>
          <w:rFonts w:cs="Verdana"/>
          <w:color w:val="000000"/>
          <w:szCs w:val="20"/>
          <w:lang w:eastAsia="en-GB"/>
        </w:rPr>
        <w:t>, financial stability, reputation, the</w:t>
      </w:r>
      <w:r w:rsidR="00866E5D">
        <w:rPr>
          <w:rFonts w:cs="Verdana"/>
          <w:color w:val="000000"/>
          <w:szCs w:val="20"/>
          <w:lang w:eastAsia="en-GB"/>
        </w:rPr>
        <w:t xml:space="preserve"> reputation of our stakeholders and</w:t>
      </w:r>
      <w:r w:rsidR="00866E5D" w:rsidRPr="007B54A7">
        <w:rPr>
          <w:rFonts w:cs="Verdana"/>
          <w:color w:val="000000"/>
          <w:szCs w:val="20"/>
          <w:lang w:eastAsia="en-GB"/>
        </w:rPr>
        <w:t xml:space="preserve"> </w:t>
      </w:r>
      <w:r w:rsidR="00866E5D">
        <w:rPr>
          <w:rFonts w:cs="Verdana"/>
          <w:color w:val="000000"/>
          <w:szCs w:val="20"/>
          <w:lang w:eastAsia="en-GB"/>
        </w:rPr>
        <w:t xml:space="preserve">the </w:t>
      </w:r>
      <w:r w:rsidR="00866E5D" w:rsidRPr="007B54A7">
        <w:rPr>
          <w:rFonts w:cs="Verdana"/>
          <w:color w:val="000000"/>
          <w:szCs w:val="20"/>
          <w:lang w:eastAsia="en-GB"/>
        </w:rPr>
        <w:t>qualifications</w:t>
      </w:r>
      <w:r w:rsidR="00866E5D">
        <w:rPr>
          <w:rFonts w:cs="Verdana"/>
          <w:color w:val="000000"/>
          <w:szCs w:val="20"/>
          <w:lang w:eastAsia="en-GB"/>
        </w:rPr>
        <w:t xml:space="preserve"> and related assessments we are approved to deliver</w:t>
      </w:r>
      <w:r w:rsidRPr="007B54A7">
        <w:rPr>
          <w:rFonts w:cs="Verdana"/>
          <w:color w:val="000000"/>
          <w:szCs w:val="20"/>
          <w:lang w:eastAsia="en-GB"/>
        </w:rPr>
        <w:t xml:space="preserve">. </w:t>
      </w:r>
      <w:r w:rsidR="00866E5D" w:rsidRPr="007B54A7">
        <w:rPr>
          <w:rFonts w:cs="Verdana"/>
          <w:color w:val="000000"/>
          <w:szCs w:val="20"/>
          <w:lang w:eastAsia="en-GB"/>
        </w:rPr>
        <w:t xml:space="preserve">This includes </w:t>
      </w:r>
      <w:r w:rsidR="00866E5D">
        <w:rPr>
          <w:rFonts w:cs="Verdana"/>
          <w:color w:val="000000"/>
          <w:szCs w:val="20"/>
          <w:lang w:eastAsia="en-GB"/>
        </w:rPr>
        <w:t>accidental</w:t>
      </w:r>
      <w:r w:rsidR="00866E5D" w:rsidRPr="007B54A7">
        <w:rPr>
          <w:rFonts w:cs="Verdana"/>
          <w:color w:val="000000"/>
          <w:szCs w:val="20"/>
          <w:lang w:eastAsia="en-GB"/>
        </w:rPr>
        <w:t xml:space="preserve"> non-compliance </w:t>
      </w:r>
      <w:r w:rsidR="00866E5D">
        <w:rPr>
          <w:rFonts w:cs="Verdana"/>
          <w:color w:val="000000"/>
          <w:szCs w:val="20"/>
          <w:lang w:eastAsia="en-GB"/>
        </w:rPr>
        <w:t xml:space="preserve">with any </w:t>
      </w:r>
      <w:r w:rsidR="000952FB" w:rsidRPr="00927230">
        <w:rPr>
          <w:szCs w:val="20"/>
        </w:rPr>
        <w:t>Cricket Wales</w:t>
      </w:r>
      <w:r w:rsidR="000952FB">
        <w:rPr>
          <w:rFonts w:cs="Verdana"/>
          <w:color w:val="000000"/>
          <w:szCs w:val="20"/>
          <w:lang w:eastAsia="en-GB"/>
        </w:rPr>
        <w:t xml:space="preserve"> </w:t>
      </w:r>
      <w:r w:rsidR="00866E5D">
        <w:rPr>
          <w:rFonts w:cs="Verdana"/>
          <w:color w:val="000000"/>
          <w:szCs w:val="20"/>
          <w:lang w:eastAsia="en-GB"/>
        </w:rPr>
        <w:t>policy, procedure, guidance.</w:t>
      </w:r>
    </w:p>
    <w:p w14:paraId="549A2292" w14:textId="77777777" w:rsidR="007B54A7" w:rsidRPr="00C9596F" w:rsidRDefault="007B54A7" w:rsidP="004A6B62">
      <w:pPr>
        <w:jc w:val="both"/>
        <w:rPr>
          <w:sz w:val="24"/>
        </w:rPr>
      </w:pPr>
    </w:p>
    <w:p w14:paraId="382D1135" w14:textId="77777777" w:rsidR="00001C24" w:rsidRPr="00063F60" w:rsidRDefault="00F12A08" w:rsidP="007B54A7">
      <w:pPr>
        <w:autoSpaceDE w:val="0"/>
        <w:autoSpaceDN w:val="0"/>
        <w:adjustRightInd w:val="0"/>
        <w:jc w:val="both"/>
        <w:rPr>
          <w:b/>
          <w:bCs/>
          <w:color w:val="000000"/>
          <w:sz w:val="24"/>
        </w:rPr>
      </w:pPr>
      <w:r w:rsidRPr="00063F60">
        <w:rPr>
          <w:b/>
          <w:bCs/>
          <w:color w:val="000000"/>
          <w:sz w:val="24"/>
        </w:rPr>
        <w:t>Objective</w:t>
      </w:r>
    </w:p>
    <w:p w14:paraId="33F9F3C0" w14:textId="77777777" w:rsidR="00001C24" w:rsidRDefault="00001C24" w:rsidP="007B54A7">
      <w:pPr>
        <w:autoSpaceDE w:val="0"/>
        <w:autoSpaceDN w:val="0"/>
        <w:adjustRightInd w:val="0"/>
        <w:jc w:val="both"/>
        <w:rPr>
          <w:color w:val="000000"/>
        </w:rPr>
      </w:pPr>
    </w:p>
    <w:p w14:paraId="1708C9E5" w14:textId="77777777" w:rsidR="009637AD" w:rsidRDefault="004877AA" w:rsidP="007B54A7">
      <w:pPr>
        <w:autoSpaceDE w:val="0"/>
        <w:autoSpaceDN w:val="0"/>
        <w:adjustRightInd w:val="0"/>
        <w:jc w:val="both"/>
        <w:rPr>
          <w:color w:val="000000"/>
        </w:rPr>
      </w:pPr>
      <w:r>
        <w:rPr>
          <w:color w:val="000000"/>
          <w:szCs w:val="20"/>
        </w:rPr>
        <w:t xml:space="preserve">In the deployment of this policy, </w:t>
      </w:r>
      <w:r w:rsidR="000952FB" w:rsidRPr="00927230">
        <w:rPr>
          <w:szCs w:val="20"/>
        </w:rPr>
        <w:t>Cricket Wales</w:t>
      </w:r>
      <w:r w:rsidR="000952FB">
        <w:rPr>
          <w:color w:val="000000"/>
          <w:szCs w:val="20"/>
        </w:rPr>
        <w:t xml:space="preserve"> </w:t>
      </w:r>
      <w:r w:rsidR="00001C24">
        <w:rPr>
          <w:color w:val="000000"/>
          <w:szCs w:val="20"/>
        </w:rPr>
        <w:t>p</w:t>
      </w:r>
      <w:r w:rsidR="00001C24">
        <w:rPr>
          <w:rFonts w:cs="Verdana"/>
          <w:color w:val="000000"/>
          <w:szCs w:val="20"/>
          <w:lang w:eastAsia="en-GB"/>
        </w:rPr>
        <w:t xml:space="preserve">ersonnel, learners and any relevant third parties </w:t>
      </w:r>
      <w:r>
        <w:rPr>
          <w:color w:val="000000"/>
        </w:rPr>
        <w:t>are required</w:t>
      </w:r>
      <w:r w:rsidR="006024E1">
        <w:rPr>
          <w:color w:val="000000"/>
        </w:rPr>
        <w:t xml:space="preserve"> report allegations </w:t>
      </w:r>
      <w:r w:rsidR="00001C24">
        <w:rPr>
          <w:color w:val="000000"/>
        </w:rPr>
        <w:t xml:space="preserve">directly </w:t>
      </w:r>
      <w:r w:rsidR="006024E1">
        <w:rPr>
          <w:color w:val="000000"/>
        </w:rPr>
        <w:t xml:space="preserve">to </w:t>
      </w:r>
      <w:r w:rsidR="00990CC3">
        <w:rPr>
          <w:color w:val="000000"/>
        </w:rPr>
        <w:t>Kerry Lloyd.</w:t>
      </w:r>
      <w:r w:rsidR="006024E1">
        <w:rPr>
          <w:color w:val="000000"/>
        </w:rPr>
        <w:t xml:space="preserve"> </w:t>
      </w:r>
      <w:r w:rsidR="00F12A08">
        <w:rPr>
          <w:color w:val="000000"/>
        </w:rPr>
        <w:t xml:space="preserve">In doing so </w:t>
      </w:r>
      <w:r w:rsidR="000952FB" w:rsidRPr="00927230">
        <w:rPr>
          <w:szCs w:val="20"/>
        </w:rPr>
        <w:t>Cricket Wales</w:t>
      </w:r>
      <w:r w:rsidR="000952FB">
        <w:rPr>
          <w:color w:val="000000"/>
        </w:rPr>
        <w:t xml:space="preserve"> </w:t>
      </w:r>
      <w:r w:rsidR="00F12A08">
        <w:rPr>
          <w:color w:val="000000"/>
        </w:rPr>
        <w:t xml:space="preserve">the key objective is mitigate and/or manage any adverse effects. </w:t>
      </w:r>
      <w:r w:rsidR="009637AD">
        <w:rPr>
          <w:color w:val="000000"/>
        </w:rPr>
        <w:t xml:space="preserve"> </w:t>
      </w:r>
      <w:r w:rsidR="00F12A08">
        <w:rPr>
          <w:color w:val="000000"/>
        </w:rPr>
        <w:t>Examples of malpractice or maladministration, which would require full investigation and subsequent mitigation or management, include</w:t>
      </w:r>
      <w:r w:rsidR="00B511E1">
        <w:rPr>
          <w:rStyle w:val="FootnoteReference"/>
          <w:color w:val="000000"/>
        </w:rPr>
        <w:footnoteReference w:id="1"/>
      </w:r>
      <w:r w:rsidR="009637AD">
        <w:rPr>
          <w:color w:val="000000"/>
        </w:rPr>
        <w:t>:</w:t>
      </w:r>
    </w:p>
    <w:p w14:paraId="4736120F" w14:textId="77777777" w:rsidR="009637AD" w:rsidRPr="00C96FE2" w:rsidRDefault="009637AD" w:rsidP="007B54A7">
      <w:pPr>
        <w:jc w:val="both"/>
        <w:rPr>
          <w:color w:val="000000"/>
          <w:sz w:val="16"/>
        </w:rPr>
      </w:pPr>
    </w:p>
    <w:p w14:paraId="005FA850" w14:textId="77777777" w:rsidR="009637AD" w:rsidRDefault="009637AD" w:rsidP="007B54A7">
      <w:pPr>
        <w:numPr>
          <w:ilvl w:val="0"/>
          <w:numId w:val="6"/>
        </w:numPr>
        <w:autoSpaceDE w:val="0"/>
        <w:autoSpaceDN w:val="0"/>
        <w:adjustRightInd w:val="0"/>
        <w:jc w:val="both"/>
        <w:rPr>
          <w:color w:val="000000"/>
          <w:szCs w:val="22"/>
        </w:rPr>
      </w:pPr>
      <w:r>
        <w:rPr>
          <w:color w:val="000000"/>
          <w:szCs w:val="22"/>
        </w:rPr>
        <w:t>committing plagiarism by copying and passing off the whole or part(s) of another person’s work, with or without the originator’s permission and without appropriately acknowledging the source</w:t>
      </w:r>
    </w:p>
    <w:p w14:paraId="70C8B6E3" w14:textId="77777777" w:rsidR="008D3664" w:rsidRPr="00C96FE2" w:rsidRDefault="008D3664" w:rsidP="007B54A7">
      <w:pPr>
        <w:autoSpaceDE w:val="0"/>
        <w:autoSpaceDN w:val="0"/>
        <w:adjustRightInd w:val="0"/>
        <w:ind w:left="397"/>
        <w:jc w:val="both"/>
        <w:rPr>
          <w:color w:val="000000"/>
          <w:sz w:val="12"/>
          <w:szCs w:val="22"/>
        </w:rPr>
      </w:pPr>
    </w:p>
    <w:p w14:paraId="5F1D1AA6" w14:textId="77777777" w:rsidR="009637AD" w:rsidRDefault="009637AD" w:rsidP="007B54A7">
      <w:pPr>
        <w:numPr>
          <w:ilvl w:val="0"/>
          <w:numId w:val="6"/>
        </w:numPr>
        <w:autoSpaceDE w:val="0"/>
        <w:autoSpaceDN w:val="0"/>
        <w:adjustRightInd w:val="0"/>
        <w:jc w:val="both"/>
        <w:rPr>
          <w:color w:val="000000"/>
          <w:szCs w:val="22"/>
        </w:rPr>
      </w:pPr>
      <w:r>
        <w:rPr>
          <w:color w:val="000000"/>
          <w:szCs w:val="22"/>
        </w:rPr>
        <w:t>failing to comply with the assessor’s/invigilator’s instructions and/or 1st4sport’s regulations in relation to the assessment and security</w:t>
      </w:r>
    </w:p>
    <w:p w14:paraId="7A944804" w14:textId="77777777" w:rsidR="008D3664" w:rsidRPr="00C96FE2" w:rsidRDefault="008D3664" w:rsidP="007B54A7">
      <w:pPr>
        <w:autoSpaceDE w:val="0"/>
        <w:autoSpaceDN w:val="0"/>
        <w:adjustRightInd w:val="0"/>
        <w:ind w:left="397"/>
        <w:jc w:val="both"/>
        <w:rPr>
          <w:color w:val="000000"/>
          <w:sz w:val="12"/>
          <w:szCs w:val="22"/>
        </w:rPr>
      </w:pPr>
    </w:p>
    <w:p w14:paraId="259BA902" w14:textId="77777777" w:rsidR="009637AD" w:rsidRDefault="009637AD">
      <w:pPr>
        <w:numPr>
          <w:ilvl w:val="0"/>
          <w:numId w:val="6"/>
        </w:numPr>
        <w:autoSpaceDE w:val="0"/>
        <w:autoSpaceDN w:val="0"/>
        <w:adjustRightInd w:val="0"/>
        <w:jc w:val="both"/>
        <w:rPr>
          <w:color w:val="000000"/>
          <w:szCs w:val="22"/>
        </w:rPr>
      </w:pPr>
      <w:r>
        <w:rPr>
          <w:color w:val="000000"/>
          <w:szCs w:val="22"/>
        </w:rPr>
        <w:t xml:space="preserve">misusing assessment material </w:t>
      </w:r>
    </w:p>
    <w:p w14:paraId="5FAF6666" w14:textId="77777777" w:rsidR="008D3664" w:rsidRPr="00C96FE2" w:rsidRDefault="008D3664" w:rsidP="008D3664">
      <w:pPr>
        <w:autoSpaceDE w:val="0"/>
        <w:autoSpaceDN w:val="0"/>
        <w:adjustRightInd w:val="0"/>
        <w:ind w:left="397"/>
        <w:jc w:val="both"/>
        <w:rPr>
          <w:color w:val="000000"/>
          <w:sz w:val="12"/>
          <w:szCs w:val="22"/>
        </w:rPr>
      </w:pPr>
    </w:p>
    <w:p w14:paraId="66F84B7E" w14:textId="77777777" w:rsidR="009637AD" w:rsidRDefault="009637AD">
      <w:pPr>
        <w:numPr>
          <w:ilvl w:val="0"/>
          <w:numId w:val="6"/>
        </w:numPr>
        <w:autoSpaceDE w:val="0"/>
        <w:autoSpaceDN w:val="0"/>
        <w:adjustRightInd w:val="0"/>
        <w:jc w:val="both"/>
        <w:rPr>
          <w:color w:val="000000"/>
          <w:szCs w:val="22"/>
        </w:rPr>
      </w:pPr>
      <w:r>
        <w:rPr>
          <w:color w:val="000000"/>
          <w:szCs w:val="22"/>
        </w:rPr>
        <w:t>impersonating other</w:t>
      </w:r>
      <w:r w:rsidR="00001C24">
        <w:rPr>
          <w:color w:val="000000"/>
          <w:szCs w:val="22"/>
        </w:rPr>
        <w:t>s</w:t>
      </w:r>
      <w:r>
        <w:rPr>
          <w:color w:val="000000"/>
          <w:szCs w:val="22"/>
        </w:rPr>
        <w:t xml:space="preserve"> by pretending to be someone else, </w:t>
      </w:r>
      <w:proofErr w:type="gramStart"/>
      <w:r>
        <w:rPr>
          <w:color w:val="000000"/>
          <w:szCs w:val="22"/>
        </w:rPr>
        <w:t>in order to</w:t>
      </w:r>
      <w:proofErr w:type="gramEnd"/>
      <w:r>
        <w:rPr>
          <w:color w:val="000000"/>
          <w:szCs w:val="22"/>
        </w:rPr>
        <w:t xml:space="preserve"> produce the work for another, or arranging for another to take one’s place in an assessment</w:t>
      </w:r>
    </w:p>
    <w:p w14:paraId="5E7504F3" w14:textId="77777777" w:rsidR="008D3664" w:rsidRPr="00C96FE2" w:rsidRDefault="008D3664" w:rsidP="008D3664">
      <w:pPr>
        <w:autoSpaceDE w:val="0"/>
        <w:autoSpaceDN w:val="0"/>
        <w:adjustRightInd w:val="0"/>
        <w:ind w:left="397"/>
        <w:jc w:val="both"/>
        <w:rPr>
          <w:color w:val="000000"/>
          <w:sz w:val="12"/>
          <w:szCs w:val="22"/>
        </w:rPr>
      </w:pPr>
    </w:p>
    <w:p w14:paraId="4A4BD8DC" w14:textId="77777777" w:rsidR="009637AD" w:rsidRDefault="009637AD">
      <w:pPr>
        <w:numPr>
          <w:ilvl w:val="0"/>
          <w:numId w:val="6"/>
        </w:numPr>
        <w:autoSpaceDE w:val="0"/>
        <w:autoSpaceDN w:val="0"/>
        <w:adjustRightInd w:val="0"/>
        <w:jc w:val="both"/>
        <w:rPr>
          <w:color w:val="000000"/>
          <w:szCs w:val="22"/>
        </w:rPr>
      </w:pPr>
      <w:r>
        <w:rPr>
          <w:color w:val="000000"/>
          <w:szCs w:val="22"/>
        </w:rPr>
        <w:t>fabricating and/or altering results an</w:t>
      </w:r>
      <w:r w:rsidR="007E1BFC">
        <w:rPr>
          <w:color w:val="000000"/>
          <w:szCs w:val="22"/>
        </w:rPr>
        <w:t xml:space="preserve">d/or evidence, </w:t>
      </w:r>
      <w:proofErr w:type="gramStart"/>
      <w:r w:rsidR="007E1BFC">
        <w:rPr>
          <w:color w:val="000000"/>
          <w:szCs w:val="22"/>
        </w:rPr>
        <w:t>documents</w:t>
      </w:r>
      <w:proofErr w:type="gramEnd"/>
      <w:r w:rsidR="007E1BFC">
        <w:rPr>
          <w:color w:val="000000"/>
          <w:szCs w:val="22"/>
        </w:rPr>
        <w:t xml:space="preserve"> and fraudulent claiming of </w:t>
      </w:r>
      <w:r>
        <w:rPr>
          <w:color w:val="000000"/>
          <w:szCs w:val="22"/>
        </w:rPr>
        <w:t>certificates</w:t>
      </w:r>
    </w:p>
    <w:p w14:paraId="5ACB500E" w14:textId="77777777" w:rsidR="006024E1" w:rsidRPr="00C96FE2" w:rsidRDefault="006024E1" w:rsidP="006024E1">
      <w:pPr>
        <w:autoSpaceDE w:val="0"/>
        <w:autoSpaceDN w:val="0"/>
        <w:adjustRightInd w:val="0"/>
        <w:ind w:left="397"/>
        <w:jc w:val="both"/>
        <w:rPr>
          <w:color w:val="000000"/>
          <w:sz w:val="12"/>
          <w:szCs w:val="22"/>
        </w:rPr>
      </w:pPr>
    </w:p>
    <w:p w14:paraId="44CB04A6" w14:textId="77777777" w:rsidR="009637AD" w:rsidRDefault="009637AD">
      <w:pPr>
        <w:numPr>
          <w:ilvl w:val="0"/>
          <w:numId w:val="6"/>
        </w:numPr>
        <w:autoSpaceDE w:val="0"/>
        <w:autoSpaceDN w:val="0"/>
        <w:adjustRightInd w:val="0"/>
        <w:jc w:val="both"/>
        <w:rPr>
          <w:color w:val="000000"/>
          <w:szCs w:val="22"/>
        </w:rPr>
      </w:pPr>
      <w:r>
        <w:rPr>
          <w:color w:val="000000"/>
          <w:szCs w:val="22"/>
        </w:rPr>
        <w:t xml:space="preserve">using unauthorised material in relation to the requirements of supervised assessment </w:t>
      </w:r>
    </w:p>
    <w:p w14:paraId="3B7E2CCC" w14:textId="77777777" w:rsidR="007E1BFC" w:rsidRPr="00C96FE2" w:rsidRDefault="007E1BFC" w:rsidP="007E1BFC">
      <w:pPr>
        <w:pStyle w:val="ListParagraph"/>
        <w:rPr>
          <w:color w:val="000000"/>
          <w:sz w:val="12"/>
          <w:szCs w:val="22"/>
        </w:rPr>
      </w:pPr>
    </w:p>
    <w:p w14:paraId="72895570" w14:textId="77777777" w:rsidR="007E1BFC" w:rsidRPr="00C96FE2" w:rsidRDefault="007E1BFC">
      <w:pPr>
        <w:numPr>
          <w:ilvl w:val="0"/>
          <w:numId w:val="6"/>
        </w:numPr>
        <w:autoSpaceDE w:val="0"/>
        <w:autoSpaceDN w:val="0"/>
        <w:adjustRightInd w:val="0"/>
        <w:jc w:val="both"/>
        <w:rPr>
          <w:szCs w:val="20"/>
        </w:rPr>
      </w:pPr>
      <w:r w:rsidRPr="007E1BFC">
        <w:rPr>
          <w:szCs w:val="20"/>
        </w:rPr>
        <w:lastRenderedPageBreak/>
        <w:t xml:space="preserve">misusing </w:t>
      </w:r>
      <w:r w:rsidRPr="007E1BFC">
        <w:rPr>
          <w:rFonts w:cs="Arial"/>
          <w:szCs w:val="20"/>
        </w:rPr>
        <w:t xml:space="preserve">the </w:t>
      </w:r>
      <w:r w:rsidR="00001C24">
        <w:rPr>
          <w:rFonts w:cs="Arial"/>
          <w:szCs w:val="20"/>
        </w:rPr>
        <w:t xml:space="preserve">access </w:t>
      </w:r>
      <w:r>
        <w:rPr>
          <w:rFonts w:cs="Arial"/>
          <w:szCs w:val="20"/>
        </w:rPr>
        <w:t>arrangements</w:t>
      </w:r>
      <w:r w:rsidRPr="007E1BFC">
        <w:rPr>
          <w:rFonts w:cs="Arial"/>
          <w:szCs w:val="20"/>
        </w:rPr>
        <w:t xml:space="preserve"> </w:t>
      </w:r>
      <w:r w:rsidR="00001C24">
        <w:rPr>
          <w:rFonts w:cs="Arial"/>
          <w:szCs w:val="20"/>
        </w:rPr>
        <w:t>via reasonable adjustments or special c</w:t>
      </w:r>
      <w:r w:rsidRPr="007E1BFC">
        <w:rPr>
          <w:rFonts w:cs="Arial"/>
          <w:szCs w:val="20"/>
        </w:rPr>
        <w:t xml:space="preserve">onsiderations </w:t>
      </w:r>
      <w:r>
        <w:rPr>
          <w:rFonts w:cs="Arial"/>
          <w:szCs w:val="20"/>
        </w:rPr>
        <w:t>with the aim of influencing</w:t>
      </w:r>
      <w:r w:rsidRPr="007E1BFC">
        <w:rPr>
          <w:rFonts w:cs="Arial"/>
          <w:szCs w:val="20"/>
        </w:rPr>
        <w:t xml:space="preserve"> the outcome of the assessment</w:t>
      </w:r>
    </w:p>
    <w:p w14:paraId="199FA6E5" w14:textId="77777777" w:rsidR="00C96FE2" w:rsidRPr="00C96FE2" w:rsidRDefault="00C96FE2" w:rsidP="00C96FE2">
      <w:pPr>
        <w:pStyle w:val="ListParagraph"/>
        <w:rPr>
          <w:sz w:val="14"/>
          <w:szCs w:val="20"/>
        </w:rPr>
      </w:pPr>
    </w:p>
    <w:p w14:paraId="1CD266C0" w14:textId="77777777" w:rsidR="00B511E1" w:rsidRDefault="009637AD" w:rsidP="00B511E1">
      <w:pPr>
        <w:numPr>
          <w:ilvl w:val="0"/>
          <w:numId w:val="6"/>
        </w:numPr>
        <w:autoSpaceDE w:val="0"/>
        <w:autoSpaceDN w:val="0"/>
        <w:adjustRightInd w:val="0"/>
        <w:jc w:val="both"/>
        <w:rPr>
          <w:szCs w:val="20"/>
        </w:rPr>
      </w:pPr>
      <w:r w:rsidRPr="007E1BFC">
        <w:rPr>
          <w:szCs w:val="20"/>
        </w:rPr>
        <w:t xml:space="preserve">behaving in such a way as to undermine </w:t>
      </w:r>
      <w:r w:rsidR="00B511E1">
        <w:rPr>
          <w:szCs w:val="20"/>
        </w:rPr>
        <w:t>the integrity of the assessment</w:t>
      </w:r>
    </w:p>
    <w:p w14:paraId="4EBC9922" w14:textId="77777777" w:rsidR="00564021" w:rsidRDefault="00564021" w:rsidP="00564021">
      <w:pPr>
        <w:autoSpaceDE w:val="0"/>
        <w:autoSpaceDN w:val="0"/>
        <w:adjustRightInd w:val="0"/>
        <w:jc w:val="both"/>
        <w:rPr>
          <w:szCs w:val="20"/>
        </w:rPr>
      </w:pPr>
    </w:p>
    <w:p w14:paraId="344B8ED6" w14:textId="77777777" w:rsidR="00B511E1" w:rsidRPr="00001C24" w:rsidRDefault="00B511E1" w:rsidP="00001C24">
      <w:pPr>
        <w:numPr>
          <w:ilvl w:val="0"/>
          <w:numId w:val="6"/>
        </w:numPr>
        <w:autoSpaceDE w:val="0"/>
        <w:autoSpaceDN w:val="0"/>
        <w:adjustRightInd w:val="0"/>
        <w:jc w:val="both"/>
        <w:rPr>
          <w:szCs w:val="20"/>
        </w:rPr>
      </w:pPr>
      <w:r>
        <w:rPr>
          <w:szCs w:val="20"/>
        </w:rPr>
        <w:t>failing to comply with qualification and assessment regulations</w:t>
      </w:r>
      <w:r>
        <w:rPr>
          <w:rStyle w:val="FootnoteReference"/>
          <w:szCs w:val="20"/>
        </w:rPr>
        <w:footnoteReference w:id="2"/>
      </w:r>
    </w:p>
    <w:p w14:paraId="51B36748" w14:textId="77777777" w:rsidR="008D3664" w:rsidRPr="00C05B43" w:rsidRDefault="00C9596F">
      <w:pPr>
        <w:autoSpaceDE w:val="0"/>
        <w:autoSpaceDN w:val="0"/>
        <w:adjustRightInd w:val="0"/>
        <w:jc w:val="both"/>
        <w:rPr>
          <w:b/>
          <w:bCs/>
          <w:color w:val="000000"/>
          <w:sz w:val="24"/>
        </w:rPr>
      </w:pPr>
      <w:r>
        <w:rPr>
          <w:color w:val="000000"/>
        </w:rPr>
        <w:br w:type="page"/>
      </w:r>
      <w:r w:rsidR="00B511E1" w:rsidRPr="00C05B43">
        <w:rPr>
          <w:b/>
          <w:bCs/>
          <w:color w:val="000000"/>
          <w:sz w:val="24"/>
        </w:rPr>
        <w:lastRenderedPageBreak/>
        <w:t xml:space="preserve">Allegations </w:t>
      </w:r>
      <w:r w:rsidRPr="00C05B43">
        <w:rPr>
          <w:b/>
          <w:bCs/>
          <w:color w:val="000000"/>
          <w:sz w:val="24"/>
        </w:rPr>
        <w:t xml:space="preserve">Reporting and </w:t>
      </w:r>
      <w:r w:rsidR="00735B98" w:rsidRPr="00C05B43">
        <w:rPr>
          <w:b/>
          <w:bCs/>
          <w:color w:val="000000"/>
          <w:sz w:val="24"/>
        </w:rPr>
        <w:t>Handling Procedures</w:t>
      </w:r>
    </w:p>
    <w:p w14:paraId="6A8E1031" w14:textId="77777777" w:rsidR="00C9596F" w:rsidRDefault="00C9596F">
      <w:pPr>
        <w:autoSpaceDE w:val="0"/>
        <w:autoSpaceDN w:val="0"/>
        <w:adjustRightInd w:val="0"/>
        <w:jc w:val="both"/>
        <w:rPr>
          <w:color w:val="000000"/>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4429"/>
      </w:tblGrid>
      <w:tr w:rsidR="00C9596F" w:rsidRPr="003F5E07" w14:paraId="70183456" w14:textId="77777777" w:rsidTr="00A459C5">
        <w:tblPrEx>
          <w:tblCellMar>
            <w:top w:w="0" w:type="dxa"/>
            <w:bottom w:w="0" w:type="dxa"/>
          </w:tblCellMar>
        </w:tblPrEx>
        <w:trPr>
          <w:trHeight w:val="665"/>
        </w:trPr>
        <w:tc>
          <w:tcPr>
            <w:tcW w:w="14429" w:type="dxa"/>
            <w:shd w:val="clear" w:color="auto" w:fill="E6E6E6"/>
            <w:vAlign w:val="center"/>
          </w:tcPr>
          <w:p w14:paraId="67101C3D" w14:textId="17FD67AD" w:rsidR="00C9596F" w:rsidRPr="003F5E07" w:rsidRDefault="00990CC3" w:rsidP="00990CC3">
            <w:pPr>
              <w:autoSpaceDE w:val="0"/>
              <w:autoSpaceDN w:val="0"/>
              <w:adjustRightInd w:val="0"/>
              <w:jc w:val="both"/>
              <w:rPr>
                <w:color w:val="000000"/>
                <w:szCs w:val="20"/>
              </w:rPr>
            </w:pPr>
            <w:r w:rsidRPr="00927230">
              <w:rPr>
                <w:szCs w:val="20"/>
              </w:rPr>
              <w:t>Cricket Wales</w:t>
            </w:r>
            <w:r>
              <w:rPr>
                <w:color w:val="000000"/>
                <w:szCs w:val="20"/>
              </w:rPr>
              <w:t xml:space="preserve"> p</w:t>
            </w:r>
            <w:r w:rsidR="004877AA">
              <w:rPr>
                <w:color w:val="000000"/>
                <w:szCs w:val="20"/>
              </w:rPr>
              <w:t>ersonnel</w:t>
            </w:r>
            <w:r w:rsidR="00C9596F">
              <w:rPr>
                <w:color w:val="000000"/>
                <w:szCs w:val="20"/>
              </w:rPr>
              <w:t xml:space="preserve">, learners and any </w:t>
            </w:r>
            <w:r w:rsidR="00C05B43">
              <w:rPr>
                <w:color w:val="000000"/>
                <w:szCs w:val="20"/>
              </w:rPr>
              <w:t>relevant third</w:t>
            </w:r>
            <w:r w:rsidR="00C9596F">
              <w:rPr>
                <w:color w:val="000000"/>
                <w:szCs w:val="20"/>
              </w:rPr>
              <w:t xml:space="preserve"> party should submit any a</w:t>
            </w:r>
            <w:r w:rsidR="00C9596F" w:rsidRPr="003F5E07">
              <w:rPr>
                <w:color w:val="000000"/>
                <w:szCs w:val="20"/>
              </w:rPr>
              <w:t xml:space="preserve">llegations of malpractice </w:t>
            </w:r>
            <w:r w:rsidR="00C9596F">
              <w:rPr>
                <w:color w:val="000000"/>
                <w:szCs w:val="20"/>
              </w:rPr>
              <w:t xml:space="preserve">or maladministration </w:t>
            </w:r>
            <w:r w:rsidR="00735B98">
              <w:rPr>
                <w:color w:val="000000"/>
                <w:szCs w:val="20"/>
              </w:rPr>
              <w:t xml:space="preserve">and any evidence in writing </w:t>
            </w:r>
            <w:r w:rsidR="00C9596F">
              <w:rPr>
                <w:color w:val="000000"/>
                <w:szCs w:val="20"/>
              </w:rPr>
              <w:t xml:space="preserve">directly </w:t>
            </w:r>
            <w:r w:rsidR="00C9596F" w:rsidRPr="003F5E07">
              <w:rPr>
                <w:color w:val="000000"/>
                <w:szCs w:val="20"/>
              </w:rPr>
              <w:t>to:</w:t>
            </w:r>
          </w:p>
        </w:tc>
      </w:tr>
      <w:tr w:rsidR="00C9596F" w:rsidRPr="003F5E07" w14:paraId="5BC828CC" w14:textId="77777777" w:rsidTr="00A459C5">
        <w:tblPrEx>
          <w:tblCellMar>
            <w:top w:w="0" w:type="dxa"/>
            <w:bottom w:w="0" w:type="dxa"/>
          </w:tblCellMar>
        </w:tblPrEx>
        <w:trPr>
          <w:trHeight w:val="652"/>
        </w:trPr>
        <w:tc>
          <w:tcPr>
            <w:tcW w:w="14429" w:type="dxa"/>
          </w:tcPr>
          <w:p w14:paraId="77C49BC8" w14:textId="77777777" w:rsidR="00C9596F" w:rsidRPr="003F5E07" w:rsidRDefault="00C9596F" w:rsidP="00393F4A">
            <w:pPr>
              <w:autoSpaceDE w:val="0"/>
              <w:autoSpaceDN w:val="0"/>
              <w:adjustRightInd w:val="0"/>
              <w:jc w:val="both"/>
              <w:rPr>
                <w:color w:val="000000"/>
                <w:szCs w:val="20"/>
              </w:rPr>
            </w:pPr>
            <w:r w:rsidRPr="003F5E07">
              <w:rPr>
                <w:color w:val="000000"/>
                <w:szCs w:val="20"/>
              </w:rPr>
              <w:t>Malpractice Officer</w:t>
            </w:r>
          </w:p>
          <w:p w14:paraId="4C9949A8" w14:textId="77777777" w:rsidR="00C9596F" w:rsidRPr="003F5E07" w:rsidRDefault="00C9596F" w:rsidP="00393F4A">
            <w:pPr>
              <w:autoSpaceDE w:val="0"/>
              <w:autoSpaceDN w:val="0"/>
              <w:adjustRightInd w:val="0"/>
              <w:jc w:val="both"/>
              <w:rPr>
                <w:color w:val="000000"/>
                <w:szCs w:val="20"/>
              </w:rPr>
            </w:pPr>
          </w:p>
          <w:p w14:paraId="2FAB9191" w14:textId="6A650917" w:rsidR="00C9596F" w:rsidRPr="003F5E07" w:rsidRDefault="00990CC3" w:rsidP="00393F4A">
            <w:pPr>
              <w:autoSpaceDE w:val="0"/>
              <w:autoSpaceDN w:val="0"/>
              <w:adjustRightInd w:val="0"/>
              <w:jc w:val="both"/>
              <w:rPr>
                <w:color w:val="000000"/>
                <w:szCs w:val="20"/>
              </w:rPr>
            </w:pPr>
            <w:r>
              <w:rPr>
                <w:color w:val="000000"/>
                <w:szCs w:val="20"/>
              </w:rPr>
              <w:t>Kerry Lloyd</w:t>
            </w:r>
          </w:p>
          <w:p w14:paraId="63FC31DA" w14:textId="77777777" w:rsidR="00C9596F" w:rsidRPr="003F5E07" w:rsidRDefault="00C9596F" w:rsidP="00393F4A">
            <w:pPr>
              <w:autoSpaceDE w:val="0"/>
              <w:autoSpaceDN w:val="0"/>
              <w:adjustRightInd w:val="0"/>
              <w:jc w:val="both"/>
              <w:rPr>
                <w:color w:val="000000"/>
                <w:szCs w:val="20"/>
              </w:rPr>
            </w:pPr>
          </w:p>
          <w:p w14:paraId="5D1171A7" w14:textId="0CDB2BA5" w:rsidR="00C9596F" w:rsidRPr="003F5E07" w:rsidRDefault="00C05B43" w:rsidP="00393F4A">
            <w:pPr>
              <w:autoSpaceDE w:val="0"/>
              <w:autoSpaceDN w:val="0"/>
              <w:adjustRightInd w:val="0"/>
              <w:jc w:val="both"/>
              <w:rPr>
                <w:color w:val="000000"/>
                <w:szCs w:val="20"/>
              </w:rPr>
            </w:pPr>
            <w:hyperlink r:id="rId8" w:history="1">
              <w:r w:rsidRPr="0032080F">
                <w:rPr>
                  <w:rStyle w:val="Hyperlink"/>
                  <w:szCs w:val="20"/>
                </w:rPr>
                <w:t>i</w:t>
              </w:r>
              <w:r w:rsidRPr="0032080F">
                <w:rPr>
                  <w:rStyle w:val="Hyperlink"/>
                </w:rPr>
                <w:t>nfo</w:t>
              </w:r>
              <w:r w:rsidRPr="0032080F">
                <w:rPr>
                  <w:rStyle w:val="Hyperlink"/>
                  <w:szCs w:val="20"/>
                </w:rPr>
                <w:t>@cricketwales.org.uk</w:t>
              </w:r>
            </w:hyperlink>
            <w:r w:rsidR="00990CC3">
              <w:rPr>
                <w:color w:val="000000"/>
                <w:szCs w:val="20"/>
              </w:rPr>
              <w:t xml:space="preserve">   Tel: 02920 419341</w:t>
            </w:r>
          </w:p>
          <w:p w14:paraId="0141FE5F" w14:textId="77777777" w:rsidR="00C9596F" w:rsidRPr="003F5E07" w:rsidRDefault="00C9596F" w:rsidP="00393F4A">
            <w:pPr>
              <w:autoSpaceDE w:val="0"/>
              <w:autoSpaceDN w:val="0"/>
              <w:adjustRightInd w:val="0"/>
              <w:jc w:val="both"/>
              <w:rPr>
                <w:color w:val="000000"/>
                <w:szCs w:val="20"/>
              </w:rPr>
            </w:pPr>
          </w:p>
        </w:tc>
      </w:tr>
    </w:tbl>
    <w:p w14:paraId="28D21359" w14:textId="77777777" w:rsidR="00C9596F" w:rsidRDefault="00C9596F">
      <w:pPr>
        <w:autoSpaceDE w:val="0"/>
        <w:autoSpaceDN w:val="0"/>
        <w:adjustRightInd w:val="0"/>
        <w:jc w:val="both"/>
        <w:rPr>
          <w:color w:val="000000"/>
        </w:rPr>
      </w:pPr>
    </w:p>
    <w:p w14:paraId="1E3CF83A" w14:textId="77777777" w:rsidR="002D2B26" w:rsidRDefault="00B511E1" w:rsidP="004877AA">
      <w:pPr>
        <w:jc w:val="both"/>
        <w:rPr>
          <w:color w:val="000000"/>
        </w:rPr>
      </w:pPr>
      <w:r w:rsidRPr="00613F6C">
        <w:rPr>
          <w:color w:val="000000"/>
        </w:rPr>
        <w:t xml:space="preserve">The </w:t>
      </w:r>
      <w:r w:rsidR="00990CC3" w:rsidRPr="00927230">
        <w:rPr>
          <w:szCs w:val="20"/>
        </w:rPr>
        <w:t>Cricket Wales</w:t>
      </w:r>
      <w:r w:rsidR="00990CC3">
        <w:rPr>
          <w:color w:val="000000"/>
          <w:szCs w:val="20"/>
        </w:rPr>
        <w:t xml:space="preserve"> </w:t>
      </w:r>
      <w:r>
        <w:rPr>
          <w:color w:val="000000"/>
        </w:rPr>
        <w:t>Malpractice</w:t>
      </w:r>
      <w:r w:rsidRPr="00613F6C">
        <w:rPr>
          <w:color w:val="000000"/>
        </w:rPr>
        <w:t xml:space="preserve"> Officer will </w:t>
      </w:r>
      <w:r w:rsidR="002D2B26">
        <w:rPr>
          <w:color w:val="000000"/>
        </w:rPr>
        <w:t>acknowledge receipt of the allegation within five working days</w:t>
      </w:r>
      <w:r w:rsidR="0054610C">
        <w:rPr>
          <w:color w:val="000000"/>
        </w:rPr>
        <w:t xml:space="preserve"> ensuring that they </w:t>
      </w:r>
      <w:r w:rsidR="00735B98">
        <w:rPr>
          <w:color w:val="000000"/>
        </w:rPr>
        <w:t xml:space="preserve">inform the </w:t>
      </w:r>
      <w:r w:rsidR="00735B98" w:rsidRPr="002A7F63">
        <w:rPr>
          <w:i/>
          <w:color w:val="000000"/>
        </w:rPr>
        <w:t xml:space="preserve">1st4sport </w:t>
      </w:r>
      <w:r w:rsidR="00735B98" w:rsidRPr="002A7F63">
        <w:rPr>
          <w:i/>
          <w:color w:val="000000"/>
          <w:szCs w:val="20"/>
        </w:rPr>
        <w:t>Incidents and Investigations Manager</w:t>
      </w:r>
      <w:r w:rsidR="00735B98">
        <w:rPr>
          <w:color w:val="000000"/>
          <w:szCs w:val="20"/>
        </w:rPr>
        <w:t xml:space="preserve"> of the situation. </w:t>
      </w:r>
      <w:r w:rsidR="00735B98" w:rsidRPr="00613F6C">
        <w:rPr>
          <w:color w:val="000000"/>
        </w:rPr>
        <w:t xml:space="preserve">The </w:t>
      </w:r>
      <w:r w:rsidR="00990CC3" w:rsidRPr="00927230">
        <w:rPr>
          <w:szCs w:val="20"/>
        </w:rPr>
        <w:t>Cricket Wales</w:t>
      </w:r>
      <w:r w:rsidR="00990CC3">
        <w:rPr>
          <w:color w:val="000000"/>
          <w:szCs w:val="20"/>
        </w:rPr>
        <w:t xml:space="preserve"> </w:t>
      </w:r>
      <w:r w:rsidR="00735B98">
        <w:rPr>
          <w:color w:val="000000"/>
        </w:rPr>
        <w:t>Malpractice</w:t>
      </w:r>
      <w:r w:rsidR="00735B98" w:rsidRPr="00613F6C">
        <w:rPr>
          <w:color w:val="000000"/>
        </w:rPr>
        <w:t xml:space="preserve"> Officer </w:t>
      </w:r>
      <w:r w:rsidR="002D2B26">
        <w:rPr>
          <w:color w:val="000000"/>
        </w:rPr>
        <w:t>will then:</w:t>
      </w:r>
    </w:p>
    <w:p w14:paraId="240B9A12" w14:textId="77777777" w:rsidR="002D2B26" w:rsidRDefault="002D2B26" w:rsidP="00B511E1">
      <w:pPr>
        <w:pStyle w:val="BodyText2"/>
        <w:rPr>
          <w:color w:val="000000"/>
        </w:rPr>
      </w:pPr>
    </w:p>
    <w:p w14:paraId="6C226593" w14:textId="77777777" w:rsidR="002D2B26" w:rsidRDefault="002A7F63" w:rsidP="00735B98">
      <w:pPr>
        <w:pStyle w:val="BodyText2"/>
        <w:numPr>
          <w:ilvl w:val="0"/>
          <w:numId w:val="10"/>
        </w:numPr>
        <w:ind w:left="709" w:hanging="709"/>
        <w:jc w:val="left"/>
        <w:rPr>
          <w:color w:val="000000"/>
        </w:rPr>
      </w:pPr>
      <w:r>
        <w:rPr>
          <w:color w:val="000000"/>
        </w:rPr>
        <w:t>evaluate</w:t>
      </w:r>
      <w:r w:rsidR="002D2B26">
        <w:rPr>
          <w:color w:val="000000"/>
        </w:rPr>
        <w:t xml:space="preserve"> the evidence and identify outcomes (where </w:t>
      </w:r>
      <w:r>
        <w:rPr>
          <w:color w:val="000000"/>
        </w:rPr>
        <w:t xml:space="preserve">attached </w:t>
      </w:r>
      <w:r w:rsidR="002D2B26">
        <w:rPr>
          <w:color w:val="000000"/>
        </w:rPr>
        <w:t>evidence if fully sufficient and consistent)</w:t>
      </w:r>
    </w:p>
    <w:p w14:paraId="7E9FABB7" w14:textId="77777777" w:rsidR="002D2B26" w:rsidRDefault="002D2B26" w:rsidP="00735B98">
      <w:pPr>
        <w:pStyle w:val="BodyText2"/>
        <w:numPr>
          <w:ilvl w:val="0"/>
          <w:numId w:val="10"/>
        </w:numPr>
        <w:ind w:left="284" w:hanging="284"/>
        <w:jc w:val="left"/>
        <w:rPr>
          <w:color w:val="000000"/>
        </w:rPr>
      </w:pPr>
      <w:r>
        <w:rPr>
          <w:color w:val="000000"/>
        </w:rPr>
        <w:t xml:space="preserve">evaluate the evidence and </w:t>
      </w:r>
      <w:proofErr w:type="gramStart"/>
      <w:r>
        <w:rPr>
          <w:color w:val="000000"/>
        </w:rPr>
        <w:t>conduct an investigation</w:t>
      </w:r>
      <w:proofErr w:type="gramEnd"/>
      <w:r>
        <w:rPr>
          <w:color w:val="000000"/>
        </w:rPr>
        <w:t xml:space="preserve"> (where </w:t>
      </w:r>
      <w:r w:rsidR="002A7F63">
        <w:rPr>
          <w:color w:val="000000"/>
        </w:rPr>
        <w:t xml:space="preserve">additional </w:t>
      </w:r>
      <w:r>
        <w:rPr>
          <w:color w:val="000000"/>
        </w:rPr>
        <w:t>evidence needs to be collected and/or validated).</w:t>
      </w:r>
    </w:p>
    <w:p w14:paraId="4E8B7A4D" w14:textId="77777777" w:rsidR="002D2B26" w:rsidRDefault="002D2B26" w:rsidP="002D2B26">
      <w:pPr>
        <w:pStyle w:val="BodyText2"/>
        <w:rPr>
          <w:color w:val="000000"/>
        </w:rPr>
      </w:pPr>
    </w:p>
    <w:p w14:paraId="57DFA853" w14:textId="77777777" w:rsidR="002D2B26" w:rsidRDefault="002D2B26" w:rsidP="002D2B26">
      <w:pPr>
        <w:pStyle w:val="BodyText2"/>
        <w:rPr>
          <w:color w:val="000000"/>
        </w:rPr>
      </w:pPr>
      <w:r>
        <w:rPr>
          <w:color w:val="000000"/>
        </w:rPr>
        <w:t xml:space="preserve">Once all reasonable steps have been taken to collect and </w:t>
      </w:r>
      <w:r w:rsidR="00735B98">
        <w:rPr>
          <w:color w:val="000000"/>
        </w:rPr>
        <w:t>authenticate</w:t>
      </w:r>
      <w:r>
        <w:rPr>
          <w:color w:val="000000"/>
        </w:rPr>
        <w:t xml:space="preserve"> </w:t>
      </w:r>
      <w:r w:rsidR="002A7F63">
        <w:rPr>
          <w:color w:val="000000"/>
        </w:rPr>
        <w:t xml:space="preserve">the </w:t>
      </w:r>
      <w:r>
        <w:rPr>
          <w:color w:val="000000"/>
        </w:rPr>
        <w:t>evidence</w:t>
      </w:r>
      <w:r w:rsidR="002A7F63">
        <w:rPr>
          <w:color w:val="000000"/>
        </w:rPr>
        <w:t>,</w:t>
      </w:r>
      <w:r>
        <w:rPr>
          <w:color w:val="000000"/>
        </w:rPr>
        <w:t xml:space="preserve"> outcomes will be identified. </w:t>
      </w:r>
      <w:r w:rsidR="00735B98">
        <w:rPr>
          <w:color w:val="000000"/>
        </w:rPr>
        <w:t>A</w:t>
      </w:r>
      <w:r>
        <w:rPr>
          <w:color w:val="000000"/>
        </w:rPr>
        <w:t xml:space="preserve">ll </w:t>
      </w:r>
      <w:r w:rsidR="00C9596F">
        <w:rPr>
          <w:color w:val="000000"/>
        </w:rPr>
        <w:t>outcomes</w:t>
      </w:r>
      <w:r>
        <w:rPr>
          <w:color w:val="000000"/>
        </w:rPr>
        <w:t xml:space="preserve"> </w:t>
      </w:r>
      <w:r w:rsidR="00735B98">
        <w:rPr>
          <w:color w:val="000000"/>
        </w:rPr>
        <w:t>are the</w:t>
      </w:r>
      <w:r w:rsidR="002A7F63">
        <w:rPr>
          <w:color w:val="000000"/>
        </w:rPr>
        <w:t>n</w:t>
      </w:r>
      <w:r w:rsidR="00735B98">
        <w:rPr>
          <w:color w:val="000000"/>
        </w:rPr>
        <w:t xml:space="preserve"> required to</w:t>
      </w:r>
      <w:r>
        <w:rPr>
          <w:color w:val="000000"/>
        </w:rPr>
        <w:t xml:space="preserve"> be forward</w:t>
      </w:r>
      <w:r w:rsidR="00C9596F">
        <w:rPr>
          <w:color w:val="000000"/>
        </w:rPr>
        <w:t xml:space="preserve">ed to 1st4sport. </w:t>
      </w:r>
    </w:p>
    <w:p w14:paraId="3A495583" w14:textId="77777777" w:rsidR="002D2B26" w:rsidRDefault="002D2B26" w:rsidP="00B511E1">
      <w:pPr>
        <w:pStyle w:val="BodyText2"/>
        <w:rPr>
          <w:color w:val="000000"/>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4429"/>
      </w:tblGrid>
      <w:tr w:rsidR="00C9596F" w14:paraId="1C5DE42B" w14:textId="77777777" w:rsidTr="00DF6920">
        <w:tblPrEx>
          <w:tblCellMar>
            <w:top w:w="0" w:type="dxa"/>
            <w:bottom w:w="0" w:type="dxa"/>
          </w:tblCellMar>
        </w:tblPrEx>
        <w:trPr>
          <w:trHeight w:hRule="exact" w:val="968"/>
        </w:trPr>
        <w:tc>
          <w:tcPr>
            <w:tcW w:w="14429" w:type="dxa"/>
            <w:shd w:val="clear" w:color="auto" w:fill="E6E6E6"/>
            <w:vAlign w:val="center"/>
          </w:tcPr>
          <w:p w14:paraId="2A6268DE" w14:textId="77777777" w:rsidR="00C9596F" w:rsidRPr="00F261D0" w:rsidRDefault="00C9596F" w:rsidP="00C9596F">
            <w:pPr>
              <w:jc w:val="both"/>
              <w:rPr>
                <w:color w:val="000000"/>
                <w:szCs w:val="20"/>
              </w:rPr>
            </w:pPr>
            <w:r>
              <w:rPr>
                <w:color w:val="000000"/>
                <w:szCs w:val="20"/>
              </w:rPr>
              <w:t xml:space="preserve">Investigation </w:t>
            </w:r>
            <w:r w:rsidR="00735B98">
              <w:rPr>
                <w:color w:val="000000"/>
                <w:szCs w:val="20"/>
              </w:rPr>
              <w:t>outcomes, which have identified malpractice and or maladministration,</w:t>
            </w:r>
            <w:r>
              <w:rPr>
                <w:color w:val="000000"/>
                <w:szCs w:val="20"/>
              </w:rPr>
              <w:t xml:space="preserve"> are required to be submitted to 1st4sport by the </w:t>
            </w:r>
            <w:r w:rsidR="00990CC3" w:rsidRPr="00927230">
              <w:rPr>
                <w:szCs w:val="20"/>
              </w:rPr>
              <w:t>Cricket Wales</w:t>
            </w:r>
            <w:r w:rsidR="00990CC3">
              <w:rPr>
                <w:color w:val="000000"/>
                <w:szCs w:val="20"/>
              </w:rPr>
              <w:t xml:space="preserve"> </w:t>
            </w:r>
            <w:r>
              <w:rPr>
                <w:color w:val="000000"/>
                <w:szCs w:val="20"/>
              </w:rPr>
              <w:t>Malpractice Officer.</w:t>
            </w:r>
          </w:p>
        </w:tc>
      </w:tr>
      <w:tr w:rsidR="00C9596F" w14:paraId="12047413" w14:textId="77777777" w:rsidTr="00DF6920">
        <w:tblPrEx>
          <w:tblCellMar>
            <w:top w:w="0" w:type="dxa"/>
            <w:bottom w:w="0" w:type="dxa"/>
          </w:tblCellMar>
        </w:tblPrEx>
        <w:trPr>
          <w:trHeight w:val="1682"/>
        </w:trPr>
        <w:tc>
          <w:tcPr>
            <w:tcW w:w="14429" w:type="dxa"/>
          </w:tcPr>
          <w:p w14:paraId="7C74FB68" w14:textId="77777777" w:rsidR="00C9596F" w:rsidRPr="00C82C62" w:rsidRDefault="00C9596F" w:rsidP="00393F4A">
            <w:pPr>
              <w:jc w:val="both"/>
              <w:rPr>
                <w:color w:val="000000"/>
                <w:szCs w:val="20"/>
              </w:rPr>
            </w:pPr>
            <w:r w:rsidRPr="00C82C62">
              <w:rPr>
                <w:color w:val="000000"/>
                <w:szCs w:val="20"/>
              </w:rPr>
              <w:t>Address:</w:t>
            </w:r>
            <w:r w:rsidRPr="00C82C62">
              <w:rPr>
                <w:color w:val="000000"/>
                <w:szCs w:val="20"/>
              </w:rPr>
              <w:tab/>
              <w:t>FAO: Incidents and Investigations Manager</w:t>
            </w:r>
          </w:p>
          <w:p w14:paraId="2EDDADC2" w14:textId="77777777" w:rsidR="00C9596F" w:rsidRPr="00C82C62" w:rsidRDefault="00C9596F" w:rsidP="00393F4A">
            <w:pPr>
              <w:jc w:val="both"/>
              <w:rPr>
                <w:color w:val="000000"/>
                <w:szCs w:val="20"/>
              </w:rPr>
            </w:pPr>
            <w:r w:rsidRPr="00C82C62">
              <w:rPr>
                <w:color w:val="000000"/>
                <w:szCs w:val="20"/>
              </w:rPr>
              <w:tab/>
            </w:r>
            <w:r w:rsidRPr="00C82C62">
              <w:rPr>
                <w:color w:val="000000"/>
                <w:szCs w:val="20"/>
              </w:rPr>
              <w:tab/>
              <w:t>1st4sport Qualifications</w:t>
            </w:r>
          </w:p>
          <w:p w14:paraId="095FB163" w14:textId="77777777" w:rsidR="00C9596F" w:rsidRPr="00C82C62" w:rsidRDefault="00C9596F" w:rsidP="00393F4A">
            <w:pPr>
              <w:jc w:val="both"/>
              <w:rPr>
                <w:color w:val="000000"/>
                <w:szCs w:val="20"/>
              </w:rPr>
            </w:pPr>
            <w:r w:rsidRPr="00C82C62">
              <w:rPr>
                <w:color w:val="000000"/>
                <w:szCs w:val="20"/>
              </w:rPr>
              <w:tab/>
            </w:r>
            <w:r w:rsidRPr="00C82C62">
              <w:rPr>
                <w:color w:val="000000"/>
                <w:szCs w:val="20"/>
              </w:rPr>
              <w:tab/>
            </w:r>
            <w:proofErr w:type="spellStart"/>
            <w:r w:rsidRPr="00C82C62">
              <w:rPr>
                <w:color w:val="000000"/>
                <w:szCs w:val="20"/>
              </w:rPr>
              <w:t>Coachwise</w:t>
            </w:r>
            <w:proofErr w:type="spellEnd"/>
            <w:r w:rsidRPr="00C82C62">
              <w:rPr>
                <w:color w:val="000000"/>
                <w:szCs w:val="20"/>
              </w:rPr>
              <w:t xml:space="preserve"> Ltd, Chelsea Close</w:t>
            </w:r>
          </w:p>
          <w:p w14:paraId="3724E880" w14:textId="77777777" w:rsidR="00C9596F" w:rsidRPr="00C82C62" w:rsidRDefault="00C9596F" w:rsidP="00393F4A">
            <w:pPr>
              <w:jc w:val="both"/>
              <w:rPr>
                <w:color w:val="000000"/>
                <w:szCs w:val="20"/>
              </w:rPr>
            </w:pPr>
            <w:r w:rsidRPr="00C82C62">
              <w:rPr>
                <w:color w:val="000000"/>
                <w:szCs w:val="20"/>
              </w:rPr>
              <w:tab/>
            </w:r>
            <w:r w:rsidRPr="00C82C62">
              <w:rPr>
                <w:color w:val="000000"/>
                <w:szCs w:val="20"/>
              </w:rPr>
              <w:tab/>
              <w:t>Off Amberley Road</w:t>
            </w:r>
          </w:p>
          <w:p w14:paraId="57AB083F" w14:textId="505657FA" w:rsidR="00C9596F" w:rsidRPr="00C82C62" w:rsidRDefault="00C9596F" w:rsidP="00393F4A">
            <w:pPr>
              <w:jc w:val="both"/>
              <w:rPr>
                <w:color w:val="000000"/>
                <w:szCs w:val="20"/>
              </w:rPr>
            </w:pPr>
            <w:r w:rsidRPr="00C82C62">
              <w:rPr>
                <w:color w:val="000000"/>
                <w:szCs w:val="20"/>
              </w:rPr>
              <w:tab/>
            </w:r>
            <w:r w:rsidRPr="00C82C62">
              <w:rPr>
                <w:color w:val="000000"/>
                <w:szCs w:val="20"/>
              </w:rPr>
              <w:tab/>
              <w:t>Leeds LS12 4HP</w:t>
            </w:r>
          </w:p>
          <w:p w14:paraId="53B997E1" w14:textId="0F11CA60" w:rsidR="00C9596F" w:rsidRPr="00F261D0" w:rsidRDefault="00C9596F" w:rsidP="00393F4A">
            <w:pPr>
              <w:jc w:val="both"/>
              <w:rPr>
                <w:color w:val="000000"/>
                <w:szCs w:val="20"/>
              </w:rPr>
            </w:pPr>
            <w:r w:rsidRPr="00C82C62">
              <w:rPr>
                <w:color w:val="000000"/>
                <w:szCs w:val="20"/>
              </w:rPr>
              <w:t>Email:</w:t>
            </w:r>
            <w:r w:rsidRPr="00C82C62">
              <w:rPr>
                <w:color w:val="000000"/>
                <w:szCs w:val="20"/>
              </w:rPr>
              <w:tab/>
            </w:r>
            <w:r w:rsidRPr="00C82C62">
              <w:rPr>
                <w:color w:val="000000"/>
                <w:szCs w:val="20"/>
              </w:rPr>
              <w:tab/>
            </w:r>
            <w:hyperlink r:id="rId9" w:history="1">
              <w:r w:rsidRPr="00DD7486">
                <w:rPr>
                  <w:rStyle w:val="Hyperlink"/>
                  <w:color w:val="auto"/>
                  <w:szCs w:val="20"/>
                </w:rPr>
                <w:t>IManagement@1st4sportqualifications.com</w:t>
              </w:r>
            </w:hyperlink>
          </w:p>
        </w:tc>
      </w:tr>
    </w:tbl>
    <w:p w14:paraId="4FE5AE81" w14:textId="77777777" w:rsidR="00C9596F" w:rsidRDefault="00C9596F" w:rsidP="00C9596F">
      <w:pPr>
        <w:pStyle w:val="BodyText2"/>
        <w:tabs>
          <w:tab w:val="clear" w:pos="851"/>
        </w:tabs>
        <w:rPr>
          <w:color w:val="000000"/>
        </w:rPr>
      </w:pPr>
    </w:p>
    <w:p w14:paraId="39646E25" w14:textId="77777777" w:rsidR="00C9596F" w:rsidRPr="00C82C62" w:rsidRDefault="00C9596F" w:rsidP="00C9596F">
      <w:pPr>
        <w:autoSpaceDE w:val="0"/>
        <w:autoSpaceDN w:val="0"/>
        <w:adjustRightInd w:val="0"/>
        <w:jc w:val="both"/>
        <w:rPr>
          <w:color w:val="000000"/>
          <w:szCs w:val="20"/>
        </w:rPr>
      </w:pPr>
      <w:r>
        <w:rPr>
          <w:color w:val="000000"/>
          <w:szCs w:val="20"/>
        </w:rPr>
        <w:t xml:space="preserve">The 1st4sport </w:t>
      </w:r>
      <w:r w:rsidRPr="00C82C62">
        <w:rPr>
          <w:color w:val="000000"/>
          <w:szCs w:val="20"/>
        </w:rPr>
        <w:t>Incidents and Investigations Manager</w:t>
      </w:r>
      <w:r>
        <w:rPr>
          <w:color w:val="000000"/>
          <w:szCs w:val="20"/>
        </w:rPr>
        <w:t xml:space="preserve"> will validate and confirm all outcomes to all relevant stakeholders. </w:t>
      </w:r>
    </w:p>
    <w:p w14:paraId="5CE24EC4" w14:textId="77777777" w:rsidR="004877AA" w:rsidRPr="00DF6920" w:rsidRDefault="002D2B26" w:rsidP="007E1BFC">
      <w:pPr>
        <w:pStyle w:val="NoSpacing"/>
        <w:jc w:val="both"/>
        <w:rPr>
          <w:b/>
          <w:bCs/>
          <w:sz w:val="24"/>
        </w:rPr>
      </w:pPr>
      <w:r>
        <w:br w:type="page"/>
      </w:r>
      <w:r w:rsidR="004877AA" w:rsidRPr="00DF6920">
        <w:rPr>
          <w:b/>
          <w:bCs/>
          <w:sz w:val="24"/>
        </w:rPr>
        <w:lastRenderedPageBreak/>
        <w:t>Outcomes and Penalties</w:t>
      </w:r>
    </w:p>
    <w:p w14:paraId="70F4A06C" w14:textId="77777777" w:rsidR="004877AA" w:rsidRDefault="004877AA" w:rsidP="007E1BFC">
      <w:pPr>
        <w:pStyle w:val="NoSpacing"/>
        <w:jc w:val="both"/>
      </w:pPr>
    </w:p>
    <w:p w14:paraId="73BB4CA9" w14:textId="77777777" w:rsidR="006024E1" w:rsidRDefault="009637AD" w:rsidP="007E1BFC">
      <w:pPr>
        <w:pStyle w:val="NoSpacing"/>
        <w:jc w:val="both"/>
      </w:pPr>
      <w:r>
        <w:t xml:space="preserve">Withholding information or failing to report promptly any suspected cases of malpractice or </w:t>
      </w:r>
      <w:r w:rsidR="004877AA">
        <w:t>maladministration</w:t>
      </w:r>
      <w:r>
        <w:t xml:space="preserve"> by centre personnel may result in the imposition of sanctions on</w:t>
      </w:r>
      <w:r w:rsidR="00990CC3">
        <w:t xml:space="preserve"> </w:t>
      </w:r>
      <w:r w:rsidR="00990CC3" w:rsidRPr="00927230">
        <w:rPr>
          <w:szCs w:val="20"/>
        </w:rPr>
        <w:t>Cricket Wales</w:t>
      </w:r>
      <w:r w:rsidR="004877AA">
        <w:t>. This may lead to withdrawal of centre statuses.</w:t>
      </w:r>
    </w:p>
    <w:p w14:paraId="7378F24B" w14:textId="77777777" w:rsidR="007E1BFC" w:rsidRDefault="007E1BFC">
      <w:pPr>
        <w:autoSpaceDE w:val="0"/>
        <w:autoSpaceDN w:val="0"/>
        <w:adjustRightInd w:val="0"/>
        <w:jc w:val="both"/>
        <w:rPr>
          <w:color w:val="000000"/>
        </w:rPr>
      </w:pPr>
    </w:p>
    <w:p w14:paraId="01F40DAD" w14:textId="77777777" w:rsidR="009637AD" w:rsidRDefault="009637AD">
      <w:pPr>
        <w:autoSpaceDE w:val="0"/>
        <w:autoSpaceDN w:val="0"/>
        <w:adjustRightInd w:val="0"/>
        <w:jc w:val="both"/>
        <w:rPr>
          <w:iCs/>
          <w:color w:val="000000"/>
        </w:rPr>
      </w:pPr>
      <w:r>
        <w:rPr>
          <w:iCs/>
          <w:color w:val="000000"/>
        </w:rPr>
        <w:t>Personnel who commit malpractice, which is confirmed after investigation, may be subject to penalties, including:</w:t>
      </w:r>
    </w:p>
    <w:p w14:paraId="0ABD6504" w14:textId="77777777" w:rsidR="009637AD" w:rsidRDefault="009637AD">
      <w:pPr>
        <w:autoSpaceDE w:val="0"/>
        <w:autoSpaceDN w:val="0"/>
        <w:adjustRightInd w:val="0"/>
        <w:jc w:val="both"/>
        <w:rPr>
          <w:iCs/>
          <w:color w:val="000000"/>
        </w:rPr>
      </w:pPr>
    </w:p>
    <w:p w14:paraId="1ED902A7" w14:textId="77777777" w:rsidR="009637AD" w:rsidRDefault="009637AD">
      <w:pPr>
        <w:pStyle w:val="Header"/>
        <w:numPr>
          <w:ilvl w:val="0"/>
          <w:numId w:val="8"/>
        </w:numPr>
        <w:tabs>
          <w:tab w:val="clear" w:pos="4153"/>
          <w:tab w:val="clear" w:pos="8306"/>
        </w:tabs>
        <w:rPr>
          <w:iCs/>
          <w:color w:val="000000"/>
          <w:sz w:val="20"/>
        </w:rPr>
      </w:pPr>
      <w:r>
        <w:rPr>
          <w:iCs/>
          <w:color w:val="000000"/>
          <w:sz w:val="20"/>
        </w:rPr>
        <w:t>exclusion from the delivery of the qualification</w:t>
      </w:r>
    </w:p>
    <w:p w14:paraId="064793FC" w14:textId="77777777" w:rsidR="009637AD" w:rsidRDefault="009637AD">
      <w:pPr>
        <w:pStyle w:val="Header"/>
        <w:numPr>
          <w:ilvl w:val="0"/>
          <w:numId w:val="8"/>
        </w:numPr>
        <w:tabs>
          <w:tab w:val="clear" w:pos="4153"/>
          <w:tab w:val="clear" w:pos="8306"/>
        </w:tabs>
        <w:rPr>
          <w:iCs/>
          <w:color w:val="000000"/>
          <w:sz w:val="20"/>
        </w:rPr>
      </w:pPr>
      <w:r>
        <w:rPr>
          <w:iCs/>
          <w:color w:val="000000"/>
          <w:sz w:val="20"/>
        </w:rPr>
        <w:t>exclusion from the assessment of the qualification</w:t>
      </w:r>
    </w:p>
    <w:p w14:paraId="0304CE2E" w14:textId="77777777" w:rsidR="009637AD" w:rsidRDefault="009637AD">
      <w:pPr>
        <w:pStyle w:val="Header"/>
        <w:numPr>
          <w:ilvl w:val="0"/>
          <w:numId w:val="8"/>
        </w:numPr>
        <w:tabs>
          <w:tab w:val="clear" w:pos="4153"/>
          <w:tab w:val="clear" w:pos="8306"/>
        </w:tabs>
        <w:rPr>
          <w:iCs/>
          <w:color w:val="000000"/>
          <w:sz w:val="20"/>
        </w:rPr>
      </w:pPr>
      <w:r>
        <w:rPr>
          <w:iCs/>
          <w:color w:val="000000"/>
          <w:sz w:val="20"/>
        </w:rPr>
        <w:t xml:space="preserve">exclusion from the </w:t>
      </w:r>
      <w:r>
        <w:rPr>
          <w:color w:val="000000"/>
          <w:sz w:val="20"/>
        </w:rPr>
        <w:t>internal verification/moderation</w:t>
      </w:r>
      <w:r>
        <w:rPr>
          <w:iCs/>
          <w:color w:val="000000"/>
          <w:sz w:val="20"/>
        </w:rPr>
        <w:t xml:space="preserve"> of the qualification</w:t>
      </w:r>
    </w:p>
    <w:p w14:paraId="6A666934" w14:textId="77777777" w:rsidR="009637AD" w:rsidRDefault="009637AD">
      <w:pPr>
        <w:numPr>
          <w:ilvl w:val="0"/>
          <w:numId w:val="8"/>
        </w:numPr>
        <w:rPr>
          <w:iCs/>
          <w:color w:val="000000"/>
        </w:rPr>
      </w:pPr>
      <w:r>
        <w:rPr>
          <w:iCs/>
          <w:color w:val="000000"/>
        </w:rPr>
        <w:t>exclusion from the financial/quality management/administration of the qualification</w:t>
      </w:r>
    </w:p>
    <w:p w14:paraId="75DED1B5" w14:textId="77777777" w:rsidR="009637AD" w:rsidRDefault="009637AD">
      <w:pPr>
        <w:pStyle w:val="BodyText"/>
        <w:numPr>
          <w:ilvl w:val="0"/>
          <w:numId w:val="8"/>
        </w:numPr>
        <w:rPr>
          <w:color w:val="000000"/>
        </w:rPr>
      </w:pPr>
      <w:r>
        <w:rPr>
          <w:color w:val="000000"/>
        </w:rPr>
        <w:t>temporary suspension</w:t>
      </w:r>
    </w:p>
    <w:p w14:paraId="002015CD" w14:textId="77777777" w:rsidR="009637AD" w:rsidRDefault="009637AD">
      <w:pPr>
        <w:pStyle w:val="BodyText"/>
        <w:numPr>
          <w:ilvl w:val="0"/>
          <w:numId w:val="8"/>
        </w:numPr>
        <w:rPr>
          <w:color w:val="000000"/>
        </w:rPr>
      </w:pPr>
      <w:r>
        <w:rPr>
          <w:color w:val="000000"/>
        </w:rPr>
        <w:t>work only under supervision</w:t>
      </w:r>
    </w:p>
    <w:p w14:paraId="69F1157D" w14:textId="77777777" w:rsidR="009637AD" w:rsidRDefault="009637AD">
      <w:pPr>
        <w:numPr>
          <w:ilvl w:val="0"/>
          <w:numId w:val="8"/>
        </w:numPr>
        <w:autoSpaceDE w:val="0"/>
        <w:autoSpaceDN w:val="0"/>
        <w:adjustRightInd w:val="0"/>
        <w:jc w:val="both"/>
        <w:rPr>
          <w:iCs/>
          <w:color w:val="000000"/>
        </w:rPr>
      </w:pPr>
      <w:r>
        <w:rPr>
          <w:color w:val="000000"/>
        </w:rPr>
        <w:t>undertake specific training.</w:t>
      </w:r>
    </w:p>
    <w:p w14:paraId="60D24935" w14:textId="77777777" w:rsidR="009637AD" w:rsidRPr="007E1BFC" w:rsidRDefault="009637AD">
      <w:pPr>
        <w:pStyle w:val="TOC1"/>
        <w:rPr>
          <w:color w:val="000000"/>
          <w:sz w:val="20"/>
          <w:szCs w:val="20"/>
        </w:rPr>
      </w:pPr>
    </w:p>
    <w:p w14:paraId="7E4F5496" w14:textId="77777777" w:rsidR="004877AA" w:rsidRDefault="004877AA" w:rsidP="004877AA">
      <w:pPr>
        <w:autoSpaceDE w:val="0"/>
        <w:autoSpaceDN w:val="0"/>
        <w:adjustRightInd w:val="0"/>
        <w:jc w:val="both"/>
        <w:rPr>
          <w:color w:val="000000"/>
        </w:rPr>
      </w:pPr>
      <w:r>
        <w:rPr>
          <w:color w:val="000000"/>
        </w:rPr>
        <w:t>Learners are required to be aware of the penalties for/</w:t>
      </w:r>
      <w:r>
        <w:rPr>
          <w:iCs/>
          <w:color w:val="000000"/>
        </w:rPr>
        <w:t xml:space="preserve">consequences </w:t>
      </w:r>
      <w:r>
        <w:rPr>
          <w:color w:val="000000"/>
        </w:rPr>
        <w:t>of breaching regulations, which may include one or more of the following:</w:t>
      </w:r>
    </w:p>
    <w:p w14:paraId="446CF2A2" w14:textId="77777777" w:rsidR="004877AA" w:rsidRDefault="004877AA" w:rsidP="004877AA">
      <w:pPr>
        <w:autoSpaceDE w:val="0"/>
        <w:autoSpaceDN w:val="0"/>
        <w:adjustRightInd w:val="0"/>
        <w:jc w:val="both"/>
        <w:rPr>
          <w:color w:val="000000"/>
          <w:sz w:val="16"/>
        </w:rPr>
      </w:pPr>
    </w:p>
    <w:p w14:paraId="22A4F94F" w14:textId="77777777" w:rsidR="004877AA" w:rsidRDefault="004877AA" w:rsidP="004877AA">
      <w:pPr>
        <w:pStyle w:val="BodyText3"/>
        <w:numPr>
          <w:ilvl w:val="0"/>
          <w:numId w:val="7"/>
        </w:numPr>
        <w:autoSpaceDE w:val="0"/>
        <w:autoSpaceDN w:val="0"/>
        <w:adjustRightInd w:val="0"/>
        <w:jc w:val="both"/>
        <w:rPr>
          <w:iCs/>
          <w:color w:val="000000"/>
        </w:rPr>
      </w:pPr>
      <w:r>
        <w:rPr>
          <w:iCs/>
          <w:color w:val="000000"/>
        </w:rPr>
        <w:t>written warning</w:t>
      </w:r>
    </w:p>
    <w:p w14:paraId="2DFD17FA" w14:textId="77777777" w:rsidR="004877AA" w:rsidRDefault="004877AA" w:rsidP="004877AA">
      <w:pPr>
        <w:numPr>
          <w:ilvl w:val="0"/>
          <w:numId w:val="7"/>
        </w:numPr>
        <w:autoSpaceDE w:val="0"/>
        <w:autoSpaceDN w:val="0"/>
        <w:adjustRightInd w:val="0"/>
        <w:jc w:val="both"/>
        <w:rPr>
          <w:color w:val="000000"/>
        </w:rPr>
      </w:pPr>
      <w:r>
        <w:rPr>
          <w:color w:val="000000"/>
        </w:rPr>
        <w:t>disqualification from entering one or more (re)assessments</w:t>
      </w:r>
    </w:p>
    <w:p w14:paraId="618DA836" w14:textId="77777777" w:rsidR="004877AA" w:rsidRDefault="004877AA" w:rsidP="004877AA">
      <w:pPr>
        <w:pStyle w:val="Heading6"/>
        <w:numPr>
          <w:ilvl w:val="0"/>
          <w:numId w:val="7"/>
        </w:numPr>
        <w:rPr>
          <w:bCs w:val="0"/>
          <w:color w:val="000000"/>
          <w:sz w:val="20"/>
        </w:rPr>
      </w:pPr>
      <w:r>
        <w:rPr>
          <w:bCs w:val="0"/>
          <w:color w:val="000000"/>
          <w:sz w:val="20"/>
        </w:rPr>
        <w:t>disqualification from the whole qualification.</w:t>
      </w:r>
    </w:p>
    <w:p w14:paraId="127B0A05" w14:textId="77777777" w:rsidR="004877AA" w:rsidRDefault="004877AA" w:rsidP="004877AA">
      <w:pPr>
        <w:autoSpaceDE w:val="0"/>
        <w:autoSpaceDN w:val="0"/>
        <w:adjustRightInd w:val="0"/>
        <w:jc w:val="both"/>
        <w:rPr>
          <w:color w:val="000000"/>
          <w:sz w:val="16"/>
        </w:rPr>
      </w:pPr>
    </w:p>
    <w:p w14:paraId="153C1299" w14:textId="77777777" w:rsidR="00C96FE2" w:rsidRPr="004877AA" w:rsidRDefault="004877AA" w:rsidP="004877AA">
      <w:pPr>
        <w:autoSpaceDE w:val="0"/>
        <w:autoSpaceDN w:val="0"/>
        <w:adjustRightInd w:val="0"/>
        <w:jc w:val="both"/>
        <w:rPr>
          <w:iCs/>
          <w:color w:val="000000"/>
        </w:rPr>
      </w:pPr>
      <w:r>
        <w:rPr>
          <w:iCs/>
          <w:color w:val="000000"/>
        </w:rPr>
        <w:t>Learners must understand that where the allegations are proven, certificates may be invalid and those already issued may be withdrawn.</w:t>
      </w:r>
    </w:p>
    <w:sectPr w:rsidR="00C96FE2" w:rsidRPr="004877AA" w:rsidSect="00564021">
      <w:headerReference w:type="default" r:id="rId10"/>
      <w:footerReference w:type="even" r:id="rId11"/>
      <w:footerReference w:type="default" r:id="rId12"/>
      <w:pgSz w:w="16838" w:h="11906" w:orient="landscape"/>
      <w:pgMar w:top="851" w:right="1276" w:bottom="993" w:left="1134"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756CE" w14:textId="77777777" w:rsidR="006F56C9" w:rsidRDefault="006F56C9" w:rsidP="009637AD">
      <w:r>
        <w:separator/>
      </w:r>
    </w:p>
  </w:endnote>
  <w:endnote w:type="continuationSeparator" w:id="0">
    <w:p w14:paraId="3CBBC067" w14:textId="77777777" w:rsidR="006F56C9" w:rsidRDefault="006F56C9" w:rsidP="00963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83023" w14:textId="77777777" w:rsidR="009637AD" w:rsidRDefault="009637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2B93B7" w14:textId="77777777" w:rsidR="009637AD" w:rsidRDefault="009637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13C26" w14:textId="77777777" w:rsidR="009637AD" w:rsidRDefault="009637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0CC3">
      <w:rPr>
        <w:rStyle w:val="PageNumber"/>
        <w:noProof/>
      </w:rPr>
      <w:t>2</w:t>
    </w:r>
    <w:r>
      <w:rPr>
        <w:rStyle w:val="PageNumber"/>
      </w:rPr>
      <w:fldChar w:fldCharType="end"/>
    </w:r>
  </w:p>
  <w:p w14:paraId="202D6475" w14:textId="77777777" w:rsidR="009637AD" w:rsidRDefault="009637AD">
    <w:pPr>
      <w:pStyle w:val="Footer"/>
    </w:pPr>
  </w:p>
  <w:p w14:paraId="0873B081" w14:textId="77777777" w:rsidR="009637AD" w:rsidRDefault="009637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23493" w14:textId="77777777" w:rsidR="006F56C9" w:rsidRDefault="006F56C9" w:rsidP="009637AD">
      <w:r>
        <w:separator/>
      </w:r>
    </w:p>
  </w:footnote>
  <w:footnote w:type="continuationSeparator" w:id="0">
    <w:p w14:paraId="4B11F6C4" w14:textId="77777777" w:rsidR="006F56C9" w:rsidRDefault="006F56C9" w:rsidP="009637AD">
      <w:r>
        <w:continuationSeparator/>
      </w:r>
    </w:p>
  </w:footnote>
  <w:footnote w:id="1">
    <w:p w14:paraId="502C1B81" w14:textId="77777777" w:rsidR="00B511E1" w:rsidRPr="00B511E1" w:rsidRDefault="00B511E1">
      <w:pPr>
        <w:pStyle w:val="FootnoteText"/>
        <w:rPr>
          <w:sz w:val="18"/>
          <w:szCs w:val="18"/>
        </w:rPr>
      </w:pPr>
      <w:r w:rsidRPr="00B511E1">
        <w:rPr>
          <w:rStyle w:val="FootnoteReference"/>
          <w:sz w:val="18"/>
          <w:szCs w:val="18"/>
        </w:rPr>
        <w:footnoteRef/>
      </w:r>
      <w:r w:rsidRPr="00B511E1">
        <w:rPr>
          <w:sz w:val="18"/>
          <w:szCs w:val="18"/>
        </w:rPr>
        <w:t xml:space="preserve"> This list is not </w:t>
      </w:r>
      <w:proofErr w:type="gramStart"/>
      <w:r w:rsidRPr="00B511E1">
        <w:rPr>
          <w:sz w:val="18"/>
          <w:szCs w:val="18"/>
        </w:rPr>
        <w:t>exhaustive</w:t>
      </w:r>
      <w:proofErr w:type="gramEnd"/>
      <w:r w:rsidRPr="00B511E1">
        <w:rPr>
          <w:sz w:val="18"/>
          <w:szCs w:val="18"/>
        </w:rPr>
        <w:t xml:space="preserve"> and each </w:t>
      </w:r>
      <w:r w:rsidR="00F12A08">
        <w:rPr>
          <w:sz w:val="18"/>
          <w:szCs w:val="18"/>
        </w:rPr>
        <w:t>incident</w:t>
      </w:r>
      <w:r w:rsidRPr="00B511E1">
        <w:rPr>
          <w:sz w:val="18"/>
          <w:szCs w:val="18"/>
        </w:rPr>
        <w:t xml:space="preserve"> will be treated on a </w:t>
      </w:r>
      <w:r w:rsidR="00F12A08" w:rsidRPr="00B511E1">
        <w:rPr>
          <w:sz w:val="18"/>
          <w:szCs w:val="18"/>
        </w:rPr>
        <w:t>case-by-case</w:t>
      </w:r>
      <w:r w:rsidRPr="00B511E1">
        <w:rPr>
          <w:sz w:val="18"/>
          <w:szCs w:val="18"/>
        </w:rPr>
        <w:t xml:space="preserve"> basis. </w:t>
      </w:r>
    </w:p>
  </w:footnote>
  <w:footnote w:id="2">
    <w:p w14:paraId="4727F5C3" w14:textId="77777777" w:rsidR="00B511E1" w:rsidRDefault="00B511E1">
      <w:pPr>
        <w:pStyle w:val="FootnoteText"/>
      </w:pPr>
      <w:r w:rsidRPr="00B511E1">
        <w:rPr>
          <w:rStyle w:val="FootnoteReference"/>
          <w:sz w:val="18"/>
          <w:szCs w:val="18"/>
        </w:rPr>
        <w:footnoteRef/>
      </w:r>
      <w:r w:rsidRPr="00B511E1">
        <w:rPr>
          <w:sz w:val="18"/>
          <w:szCs w:val="18"/>
        </w:rPr>
        <w:t xml:space="preserve"> This will lead the relevant awarding organisation to withhold results.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FEB13" w14:textId="77777777" w:rsidR="00927230" w:rsidRDefault="00927230" w:rsidP="00927230">
    <w:pPr>
      <w:pStyle w:val="Header"/>
      <w:jc w:val="center"/>
    </w:pPr>
    <w:r w:rsidRPr="00927230">
      <w:pict w14:anchorId="00F4AD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81pt">
          <v:imagedata r:id="rId1" o:title="Final-Logo-web"/>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20E7D"/>
    <w:multiLevelType w:val="hybridMultilevel"/>
    <w:tmpl w:val="0D06F750"/>
    <w:lvl w:ilvl="0" w:tplc="E6D08060">
      <w:start w:val="1"/>
      <w:numFmt w:val="bullet"/>
      <w:lvlText w:val=""/>
      <w:lvlJc w:val="left"/>
      <w:pPr>
        <w:tabs>
          <w:tab w:val="num" w:pos="397"/>
        </w:tabs>
        <w:ind w:left="397" w:hanging="397"/>
      </w:pPr>
      <w:rPr>
        <w:rFonts w:ascii="Wingdings" w:hAnsi="Wingdings"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A52C9"/>
    <w:multiLevelType w:val="hybridMultilevel"/>
    <w:tmpl w:val="6DCED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523211"/>
    <w:multiLevelType w:val="hybridMultilevel"/>
    <w:tmpl w:val="DE6A07E8"/>
    <w:lvl w:ilvl="0" w:tplc="19D46070">
      <w:start w:val="1"/>
      <w:numFmt w:val="bullet"/>
      <w:lvlText w:val=""/>
      <w:lvlJc w:val="left"/>
      <w:pPr>
        <w:tabs>
          <w:tab w:val="num" w:pos="397"/>
        </w:tabs>
        <w:ind w:left="397" w:hanging="397"/>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D70E55"/>
    <w:multiLevelType w:val="hybridMultilevel"/>
    <w:tmpl w:val="163078FE"/>
    <w:lvl w:ilvl="0" w:tplc="19D46070">
      <w:start w:val="1"/>
      <w:numFmt w:val="bullet"/>
      <w:lvlText w:val=""/>
      <w:lvlJc w:val="left"/>
      <w:pPr>
        <w:tabs>
          <w:tab w:val="num" w:pos="397"/>
        </w:tabs>
        <w:ind w:left="397" w:hanging="397"/>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1927490"/>
    <w:multiLevelType w:val="hybridMultilevel"/>
    <w:tmpl w:val="163078FE"/>
    <w:lvl w:ilvl="0" w:tplc="DE9CA326">
      <w:start w:val="1"/>
      <w:numFmt w:val="bullet"/>
      <w:lvlText w:val=""/>
      <w:lvlJc w:val="left"/>
      <w:pPr>
        <w:tabs>
          <w:tab w:val="num" w:pos="757"/>
        </w:tabs>
        <w:ind w:left="757" w:hanging="397"/>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958795C"/>
    <w:multiLevelType w:val="hybridMultilevel"/>
    <w:tmpl w:val="21980700"/>
    <w:lvl w:ilvl="0" w:tplc="E6D08060">
      <w:start w:val="1"/>
      <w:numFmt w:val="bullet"/>
      <w:lvlText w:val=""/>
      <w:lvlJc w:val="left"/>
      <w:pPr>
        <w:tabs>
          <w:tab w:val="num" w:pos="397"/>
        </w:tabs>
        <w:ind w:left="397" w:hanging="397"/>
      </w:pPr>
      <w:rPr>
        <w:rFonts w:ascii="Wingdings" w:hAnsi="Wingdings"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2756B7"/>
    <w:multiLevelType w:val="hybridMultilevel"/>
    <w:tmpl w:val="FE9415D6"/>
    <w:lvl w:ilvl="0" w:tplc="19D46070">
      <w:start w:val="1"/>
      <w:numFmt w:val="bullet"/>
      <w:lvlText w:val=""/>
      <w:lvlJc w:val="left"/>
      <w:pPr>
        <w:tabs>
          <w:tab w:val="num" w:pos="397"/>
        </w:tabs>
        <w:ind w:left="397" w:hanging="397"/>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957FA3"/>
    <w:multiLevelType w:val="hybridMultilevel"/>
    <w:tmpl w:val="CE90F134"/>
    <w:lvl w:ilvl="0" w:tplc="FC90D9AA">
      <w:start w:val="1"/>
      <w:numFmt w:val="bullet"/>
      <w:lvlText w:val=""/>
      <w:lvlJc w:val="left"/>
      <w:pPr>
        <w:tabs>
          <w:tab w:val="num" w:pos="720"/>
        </w:tabs>
        <w:ind w:left="720" w:hanging="360"/>
      </w:pPr>
      <w:rPr>
        <w:rFonts w:ascii="Wingdings" w:hAnsi="Wingdings" w:hint="default"/>
        <w:color w:val="00008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792D4D"/>
    <w:multiLevelType w:val="hybridMultilevel"/>
    <w:tmpl w:val="E26CC68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62249F6"/>
    <w:multiLevelType w:val="hybridMultilevel"/>
    <w:tmpl w:val="29808CE4"/>
    <w:lvl w:ilvl="0" w:tplc="FC90D9AA">
      <w:start w:val="1"/>
      <w:numFmt w:val="bullet"/>
      <w:lvlText w:val=""/>
      <w:lvlJc w:val="left"/>
      <w:pPr>
        <w:tabs>
          <w:tab w:val="num" w:pos="720"/>
        </w:tabs>
        <w:ind w:left="720" w:hanging="360"/>
      </w:pPr>
      <w:rPr>
        <w:rFonts w:ascii="Wingdings" w:hAnsi="Wingdings" w:hint="default"/>
        <w:color w:val="00008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5"/>
  </w:num>
  <w:num w:numId="4">
    <w:abstractNumId w:val="0"/>
  </w:num>
  <w:num w:numId="5">
    <w:abstractNumId w:val="4"/>
  </w:num>
  <w:num w:numId="6">
    <w:abstractNumId w:val="3"/>
  </w:num>
  <w:num w:numId="7">
    <w:abstractNumId w:val="2"/>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5638"/>
    <w:rsid w:val="00001C24"/>
    <w:rsid w:val="00045A25"/>
    <w:rsid w:val="00063F60"/>
    <w:rsid w:val="00093070"/>
    <w:rsid w:val="000952FB"/>
    <w:rsid w:val="000C7AC1"/>
    <w:rsid w:val="000F6936"/>
    <w:rsid w:val="001428C7"/>
    <w:rsid w:val="00152DD8"/>
    <w:rsid w:val="001E3ADD"/>
    <w:rsid w:val="002123D7"/>
    <w:rsid w:val="00214E7D"/>
    <w:rsid w:val="00215E6E"/>
    <w:rsid w:val="00223A5F"/>
    <w:rsid w:val="00233135"/>
    <w:rsid w:val="002A7F63"/>
    <w:rsid w:val="002B2649"/>
    <w:rsid w:val="002D2B26"/>
    <w:rsid w:val="002E3412"/>
    <w:rsid w:val="00393F4A"/>
    <w:rsid w:val="003F5E07"/>
    <w:rsid w:val="0044668B"/>
    <w:rsid w:val="00452442"/>
    <w:rsid w:val="00455115"/>
    <w:rsid w:val="00462649"/>
    <w:rsid w:val="004877AA"/>
    <w:rsid w:val="004A6B62"/>
    <w:rsid w:val="004E3FBC"/>
    <w:rsid w:val="00501EE7"/>
    <w:rsid w:val="0054610C"/>
    <w:rsid w:val="00564021"/>
    <w:rsid w:val="006024E1"/>
    <w:rsid w:val="0061539F"/>
    <w:rsid w:val="00652FF4"/>
    <w:rsid w:val="00687552"/>
    <w:rsid w:val="006944C3"/>
    <w:rsid w:val="006A3DB5"/>
    <w:rsid w:val="006C345D"/>
    <w:rsid w:val="006F56C9"/>
    <w:rsid w:val="00735B98"/>
    <w:rsid w:val="007B54A7"/>
    <w:rsid w:val="007E1BFC"/>
    <w:rsid w:val="00855638"/>
    <w:rsid w:val="00866E5D"/>
    <w:rsid w:val="00890685"/>
    <w:rsid w:val="008B497E"/>
    <w:rsid w:val="008D3664"/>
    <w:rsid w:val="00927230"/>
    <w:rsid w:val="009637AD"/>
    <w:rsid w:val="00990CC3"/>
    <w:rsid w:val="00A30994"/>
    <w:rsid w:val="00A459C5"/>
    <w:rsid w:val="00A539C4"/>
    <w:rsid w:val="00AE217B"/>
    <w:rsid w:val="00B22527"/>
    <w:rsid w:val="00B511E1"/>
    <w:rsid w:val="00BB543E"/>
    <w:rsid w:val="00BC0EBC"/>
    <w:rsid w:val="00BC6C3F"/>
    <w:rsid w:val="00BF6915"/>
    <w:rsid w:val="00C05B43"/>
    <w:rsid w:val="00C12014"/>
    <w:rsid w:val="00C4750A"/>
    <w:rsid w:val="00C9596F"/>
    <w:rsid w:val="00C96FE2"/>
    <w:rsid w:val="00D44E9A"/>
    <w:rsid w:val="00DF6920"/>
    <w:rsid w:val="00E568B5"/>
    <w:rsid w:val="00F12A08"/>
    <w:rsid w:val="00FF3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5EC9AA0"/>
  <w15:chartTrackingRefBased/>
  <w15:docId w15:val="{B17049F2-B4EC-416E-A33C-2084D8690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Cs w:val="24"/>
      <w:lang w:eastAsia="en-US"/>
    </w:rPr>
  </w:style>
  <w:style w:type="paragraph" w:styleId="Heading1">
    <w:name w:val="heading 1"/>
    <w:basedOn w:val="Normal"/>
    <w:next w:val="Normal"/>
    <w:qFormat/>
    <w:pPr>
      <w:keepNext/>
      <w:spacing w:before="240" w:after="60"/>
      <w:outlineLvl w:val="0"/>
    </w:pPr>
    <w:rPr>
      <w:rFonts w:cs="Arial"/>
      <w:b/>
      <w:bCs/>
      <w:kern w:val="32"/>
      <w:sz w:val="28"/>
      <w:szCs w:val="32"/>
    </w:rPr>
  </w:style>
  <w:style w:type="paragraph" w:styleId="Heading2">
    <w:name w:val="heading 2"/>
    <w:basedOn w:val="Normal"/>
    <w:next w:val="Normal"/>
    <w:qFormat/>
    <w:pPr>
      <w:keepNext/>
      <w:spacing w:before="240" w:after="60"/>
      <w:outlineLvl w:val="1"/>
    </w:pPr>
    <w:rPr>
      <w:rFonts w:cs="Arial"/>
      <w:b/>
      <w:bCs/>
      <w:iCs/>
      <w:sz w:val="24"/>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spacing w:before="240" w:after="60"/>
      <w:outlineLvl w:val="3"/>
    </w:pPr>
    <w:rPr>
      <w:b/>
      <w:bCs/>
      <w:szCs w:val="28"/>
    </w:rPr>
  </w:style>
  <w:style w:type="paragraph" w:styleId="Heading5">
    <w:name w:val="heading 5"/>
    <w:basedOn w:val="Normal"/>
    <w:next w:val="Normal"/>
    <w:link w:val="Heading5Char"/>
    <w:uiPriority w:val="9"/>
    <w:semiHidden/>
    <w:unhideWhenUsed/>
    <w:qFormat/>
    <w:rsid w:val="002D2B26"/>
    <w:pPr>
      <w:spacing w:before="240" w:after="60"/>
      <w:outlineLvl w:val="4"/>
    </w:pPr>
    <w:rPr>
      <w:rFonts w:ascii="Calibri" w:hAnsi="Calibri"/>
      <w:b/>
      <w:bCs/>
      <w:i/>
      <w:iCs/>
      <w:sz w:val="26"/>
      <w:szCs w:val="26"/>
    </w:rPr>
  </w:style>
  <w:style w:type="paragraph" w:styleId="Heading6">
    <w:name w:val="heading 6"/>
    <w:basedOn w:val="Normal"/>
    <w:next w:val="Normal"/>
    <w:qFormat/>
    <w:pPr>
      <w:keepNext/>
      <w:jc w:val="both"/>
      <w:outlineLvl w:val="5"/>
    </w:pPr>
    <w:rPr>
      <w:bCs/>
      <w:color w:val="00008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sz w:val="18"/>
    </w:rPr>
  </w:style>
  <w:style w:type="paragraph" w:styleId="Footer">
    <w:name w:val="footer"/>
    <w:basedOn w:val="Normal"/>
    <w:semiHidden/>
    <w:pPr>
      <w:tabs>
        <w:tab w:val="center" w:pos="4153"/>
        <w:tab w:val="right" w:pos="8306"/>
      </w:tabs>
    </w:pPr>
    <w:rPr>
      <w:sz w:val="18"/>
    </w:rPr>
  </w:style>
  <w:style w:type="paragraph" w:styleId="BodyText3">
    <w:name w:val="Body Text 3"/>
    <w:basedOn w:val="Normal"/>
    <w:semiHidden/>
    <w:rPr>
      <w:color w:val="000080"/>
    </w:rPr>
  </w:style>
  <w:style w:type="paragraph" w:styleId="BodyText">
    <w:name w:val="Body Text"/>
    <w:basedOn w:val="Normal"/>
    <w:link w:val="BodyTextChar"/>
    <w:semiHidden/>
    <w:pPr>
      <w:jc w:val="both"/>
    </w:pPr>
    <w:rPr>
      <w:color w:val="000080"/>
      <w:lang w:val="x-none"/>
    </w:rPr>
  </w:style>
  <w:style w:type="paragraph" w:styleId="BodyText2">
    <w:name w:val="Body Text 2"/>
    <w:basedOn w:val="Normal"/>
    <w:semiHidden/>
    <w:pPr>
      <w:tabs>
        <w:tab w:val="left" w:pos="851"/>
      </w:tabs>
      <w:jc w:val="both"/>
    </w:pPr>
    <w:rPr>
      <w:color w:val="000080"/>
      <w:szCs w:val="20"/>
    </w:rPr>
  </w:style>
  <w:style w:type="paragraph" w:styleId="TOC1">
    <w:name w:val="toc 1"/>
    <w:basedOn w:val="Normal"/>
    <w:next w:val="Normal"/>
    <w:autoRedefine/>
    <w:semiHidden/>
    <w:pPr>
      <w:jc w:val="both"/>
    </w:pPr>
    <w:rPr>
      <w:color w:val="000080"/>
      <w:sz w:val="16"/>
    </w:rPr>
  </w:style>
  <w:style w:type="character" w:styleId="PageNumber">
    <w:name w:val="page number"/>
    <w:basedOn w:val="DefaultParagraphFont"/>
    <w:semiHidden/>
  </w:style>
  <w:style w:type="character" w:customStyle="1" w:styleId="BodyTextChar">
    <w:name w:val="Body Text Char"/>
    <w:link w:val="BodyText"/>
    <w:semiHidden/>
    <w:rsid w:val="00BC6C3F"/>
    <w:rPr>
      <w:rFonts w:ascii="Verdana" w:hAnsi="Verdana"/>
      <w:color w:val="000080"/>
      <w:szCs w:val="24"/>
      <w:lang w:eastAsia="en-US"/>
    </w:rPr>
  </w:style>
  <w:style w:type="paragraph" w:styleId="ListParagraph">
    <w:name w:val="List Paragraph"/>
    <w:basedOn w:val="Normal"/>
    <w:uiPriority w:val="34"/>
    <w:qFormat/>
    <w:rsid w:val="008D3664"/>
    <w:pPr>
      <w:ind w:left="720"/>
    </w:pPr>
  </w:style>
  <w:style w:type="paragraph" w:customStyle="1" w:styleId="Default">
    <w:name w:val="Default"/>
    <w:rsid w:val="006944C3"/>
    <w:pPr>
      <w:autoSpaceDE w:val="0"/>
      <w:autoSpaceDN w:val="0"/>
      <w:adjustRightInd w:val="0"/>
    </w:pPr>
    <w:rPr>
      <w:rFonts w:ascii="Calibri" w:hAnsi="Calibri" w:cs="Calibri"/>
      <w:color w:val="000000"/>
      <w:sz w:val="24"/>
      <w:szCs w:val="24"/>
    </w:rPr>
  </w:style>
  <w:style w:type="paragraph" w:styleId="NoSpacing">
    <w:name w:val="No Spacing"/>
    <w:uiPriority w:val="1"/>
    <w:qFormat/>
    <w:rsid w:val="007E1BFC"/>
    <w:rPr>
      <w:rFonts w:ascii="Verdana" w:hAnsi="Verdana"/>
      <w:szCs w:val="24"/>
      <w:lang w:eastAsia="en-US"/>
    </w:rPr>
  </w:style>
  <w:style w:type="character" w:styleId="Hyperlink">
    <w:name w:val="Hyperlink"/>
    <w:semiHidden/>
    <w:rsid w:val="00C96FE2"/>
    <w:rPr>
      <w:color w:val="0000FF"/>
      <w:u w:val="single"/>
    </w:rPr>
  </w:style>
  <w:style w:type="paragraph" w:styleId="BodyTextIndent2">
    <w:name w:val="Body Text Indent 2"/>
    <w:basedOn w:val="Normal"/>
    <w:link w:val="BodyTextIndent2Char"/>
    <w:uiPriority w:val="99"/>
    <w:unhideWhenUsed/>
    <w:rsid w:val="007B54A7"/>
    <w:pPr>
      <w:spacing w:after="120" w:line="480" w:lineRule="auto"/>
      <w:ind w:left="283"/>
    </w:pPr>
  </w:style>
  <w:style w:type="character" w:customStyle="1" w:styleId="BodyTextIndent2Char">
    <w:name w:val="Body Text Indent 2 Char"/>
    <w:link w:val="BodyTextIndent2"/>
    <w:uiPriority w:val="99"/>
    <w:rsid w:val="007B54A7"/>
    <w:rPr>
      <w:rFonts w:ascii="Verdana" w:hAnsi="Verdana"/>
      <w:szCs w:val="24"/>
      <w:lang w:eastAsia="en-US"/>
    </w:rPr>
  </w:style>
  <w:style w:type="paragraph" w:styleId="FootnoteText">
    <w:name w:val="footnote text"/>
    <w:basedOn w:val="Normal"/>
    <w:link w:val="FootnoteTextChar"/>
    <w:uiPriority w:val="99"/>
    <w:semiHidden/>
    <w:unhideWhenUsed/>
    <w:rsid w:val="00B511E1"/>
    <w:rPr>
      <w:szCs w:val="20"/>
    </w:rPr>
  </w:style>
  <w:style w:type="character" w:customStyle="1" w:styleId="FootnoteTextChar">
    <w:name w:val="Footnote Text Char"/>
    <w:link w:val="FootnoteText"/>
    <w:uiPriority w:val="99"/>
    <w:semiHidden/>
    <w:rsid w:val="00B511E1"/>
    <w:rPr>
      <w:rFonts w:ascii="Verdana" w:hAnsi="Verdana"/>
      <w:lang w:eastAsia="en-US"/>
    </w:rPr>
  </w:style>
  <w:style w:type="character" w:styleId="FootnoteReference">
    <w:name w:val="footnote reference"/>
    <w:uiPriority w:val="99"/>
    <w:semiHidden/>
    <w:unhideWhenUsed/>
    <w:rsid w:val="00B511E1"/>
    <w:rPr>
      <w:vertAlign w:val="superscript"/>
    </w:rPr>
  </w:style>
  <w:style w:type="character" w:customStyle="1" w:styleId="Heading5Char">
    <w:name w:val="Heading 5 Char"/>
    <w:link w:val="Heading5"/>
    <w:uiPriority w:val="9"/>
    <w:semiHidden/>
    <w:rsid w:val="002D2B26"/>
    <w:rPr>
      <w:rFonts w:ascii="Calibri" w:eastAsia="Times New Roman" w:hAnsi="Calibri" w:cs="Times New Roman"/>
      <w:b/>
      <w:bCs/>
      <w:i/>
      <w:iCs/>
      <w:sz w:val="26"/>
      <w:szCs w:val="26"/>
      <w:lang w:eastAsia="en-US"/>
    </w:rPr>
  </w:style>
  <w:style w:type="paragraph" w:customStyle="1" w:styleId="Preformatted">
    <w:name w:val="Preformatted"/>
    <w:basedOn w:val="Normal"/>
    <w:rsid w:val="002D2B26"/>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cs="Courier New"/>
      <w:color w:val="000080"/>
      <w:szCs w:val="20"/>
    </w:rPr>
  </w:style>
  <w:style w:type="character" w:styleId="UnresolvedMention">
    <w:name w:val="Unresolved Mention"/>
    <w:basedOn w:val="DefaultParagraphFont"/>
    <w:uiPriority w:val="99"/>
    <w:semiHidden/>
    <w:unhideWhenUsed/>
    <w:rsid w:val="00C05B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682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cricketwales.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smith@1st4sportqualification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FB382-4CB4-4D53-B85C-899E71FD2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Sample Malpractice Statement</vt:lpstr>
    </vt:vector>
  </TitlesOfParts>
  <Company>sports coach UK</Company>
  <LinksUpToDate>false</LinksUpToDate>
  <CharactersWithSpaces>7810</CharactersWithSpaces>
  <SharedDoc>false</SharedDoc>
  <HLinks>
    <vt:vector size="12" baseType="variant">
      <vt:variant>
        <vt:i4>3735554</vt:i4>
      </vt:variant>
      <vt:variant>
        <vt:i4>3</vt:i4>
      </vt:variant>
      <vt:variant>
        <vt:i4>0</vt:i4>
      </vt:variant>
      <vt:variant>
        <vt:i4>5</vt:i4>
      </vt:variant>
      <vt:variant>
        <vt:lpwstr>mailto:psmith@1st4sportqualifications.com</vt:lpwstr>
      </vt:variant>
      <vt:variant>
        <vt:lpwstr/>
      </vt:variant>
      <vt:variant>
        <vt:i4>7143495</vt:i4>
      </vt:variant>
      <vt:variant>
        <vt:i4>0</vt:i4>
      </vt:variant>
      <vt:variant>
        <vt:i4>0</vt:i4>
      </vt:variant>
      <vt:variant>
        <vt:i4>5</vt:i4>
      </vt:variant>
      <vt:variant>
        <vt:lpwstr>mailto:kerry.lloyd@cricketwales.org.uk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Malpractice Statement</dc:title>
  <dc:subject/>
  <dc:creator>Stacey Doherty-Bartley</dc:creator>
  <cp:keywords/>
  <cp:lastModifiedBy>Paul Morgan</cp:lastModifiedBy>
  <cp:revision>12</cp:revision>
  <cp:lastPrinted>2007-12-17T16:52:00Z</cp:lastPrinted>
  <dcterms:created xsi:type="dcterms:W3CDTF">2020-05-26T12:52:00Z</dcterms:created>
  <dcterms:modified xsi:type="dcterms:W3CDTF">2020-05-26T13:01:00Z</dcterms:modified>
</cp:coreProperties>
</file>