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D76D" w14:textId="1889340E" w:rsidR="002B2C5A" w:rsidRPr="004E0AFC" w:rsidRDefault="00A528AE" w:rsidP="002B2C5A">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629EC697" wp14:editId="65558D40">
            <wp:simplePos x="0" y="0"/>
            <wp:positionH relativeFrom="margin">
              <wp:posOffset>4831080</wp:posOffset>
            </wp:positionH>
            <wp:positionV relativeFrom="paragraph">
              <wp:posOffset>0</wp:posOffset>
            </wp:positionV>
            <wp:extent cx="1531620" cy="342900"/>
            <wp:effectExtent l="0" t="0" r="0" b="0"/>
            <wp:wrapThrough wrapText="bothSides">
              <wp:wrapPolygon edited="0">
                <wp:start x="0" y="0"/>
                <wp:lineTo x="0" y="20400"/>
                <wp:lineTo x="21224" y="20400"/>
                <wp:lineTo x="21224"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342900"/>
                    </a:xfrm>
                    <a:prstGeom prst="rect">
                      <a:avLst/>
                    </a:prstGeom>
                  </pic:spPr>
                </pic:pic>
              </a:graphicData>
            </a:graphic>
            <wp14:sizeRelH relativeFrom="margin">
              <wp14:pctWidth>0</wp14:pctWidth>
            </wp14:sizeRelH>
            <wp14:sizeRelV relativeFrom="margin">
              <wp14:pctHeight>0</wp14:pctHeight>
            </wp14:sizeRelV>
          </wp:anchor>
        </w:drawing>
      </w:r>
      <w:r w:rsidR="002B2C5A" w:rsidRPr="004E0AFC">
        <w:rPr>
          <w:rFonts w:ascii="Arial" w:hAnsi="Arial" w:cs="Arial"/>
          <w:b/>
          <w:bCs/>
          <w:sz w:val="24"/>
          <w:szCs w:val="24"/>
        </w:rPr>
        <w:t>Cricket Development Officer</w:t>
      </w:r>
      <w:r w:rsidR="00293EBB">
        <w:rPr>
          <w:rFonts w:ascii="Arial" w:hAnsi="Arial" w:cs="Arial"/>
          <w:b/>
          <w:bCs/>
          <w:sz w:val="24"/>
          <w:szCs w:val="24"/>
        </w:rPr>
        <w:t xml:space="preserve"> – </w:t>
      </w:r>
      <w:r w:rsidR="009F0BBF">
        <w:rPr>
          <w:rFonts w:ascii="Arial" w:hAnsi="Arial" w:cs="Arial"/>
          <w:b/>
          <w:bCs/>
          <w:sz w:val="24"/>
          <w:szCs w:val="24"/>
        </w:rPr>
        <w:t xml:space="preserve">Powys &amp; Ceredigion </w:t>
      </w:r>
      <w:r w:rsidR="00293EBB">
        <w:rPr>
          <w:rFonts w:ascii="Arial" w:hAnsi="Arial" w:cs="Arial"/>
          <w:b/>
          <w:bCs/>
          <w:sz w:val="24"/>
          <w:szCs w:val="24"/>
        </w:rPr>
        <w:t xml:space="preserve"> </w:t>
      </w:r>
    </w:p>
    <w:p w14:paraId="33792101" w14:textId="77777777" w:rsidR="002B2C5A" w:rsidRPr="004E0AFC" w:rsidRDefault="002B2C5A" w:rsidP="002B2C5A">
      <w:pPr>
        <w:spacing w:after="0"/>
        <w:jc w:val="center"/>
        <w:rPr>
          <w:rFonts w:ascii="Arial" w:eastAsiaTheme="minorEastAsia" w:hAnsi="Arial" w:cs="Arial"/>
          <w:b/>
          <w:sz w:val="24"/>
          <w:szCs w:val="24"/>
          <w:lang w:eastAsia="en-GB"/>
        </w:rPr>
      </w:pPr>
    </w:p>
    <w:p w14:paraId="48F3E3E0" w14:textId="77777777" w:rsidR="002B2C5A" w:rsidRPr="004E0AFC" w:rsidRDefault="002B2C5A" w:rsidP="002B2C5A">
      <w:pPr>
        <w:spacing w:after="0"/>
        <w:ind w:left="2160" w:hanging="2160"/>
        <w:rPr>
          <w:rFonts w:ascii="Arial" w:eastAsiaTheme="minorEastAsia" w:hAnsi="Arial" w:cs="Arial"/>
          <w:bCs/>
          <w:sz w:val="24"/>
          <w:szCs w:val="24"/>
          <w:lang w:eastAsia="en-GB"/>
        </w:rPr>
      </w:pPr>
      <w:r w:rsidRPr="004E0AFC">
        <w:rPr>
          <w:rFonts w:ascii="Arial" w:eastAsiaTheme="minorEastAsia" w:hAnsi="Arial" w:cs="Arial"/>
          <w:b/>
          <w:bCs/>
          <w:sz w:val="24"/>
          <w:szCs w:val="24"/>
          <w:lang w:eastAsia="en-GB"/>
        </w:rPr>
        <w:t>Job Title:</w:t>
      </w:r>
      <w:r w:rsidRPr="004E0AFC">
        <w:rPr>
          <w:rFonts w:ascii="Arial" w:eastAsiaTheme="minorEastAsia" w:hAnsi="Arial" w:cs="Arial"/>
          <w:sz w:val="24"/>
          <w:szCs w:val="24"/>
          <w:lang w:eastAsia="en-GB"/>
        </w:rPr>
        <w:tab/>
      </w:r>
      <w:r w:rsidRPr="00B84719">
        <w:rPr>
          <w:rFonts w:ascii="Arial" w:eastAsiaTheme="minorEastAsia" w:hAnsi="Arial" w:cs="Arial"/>
          <w:b/>
          <w:sz w:val="24"/>
          <w:szCs w:val="24"/>
          <w:lang w:eastAsia="en-GB"/>
        </w:rPr>
        <w:t>Cricket Wales Cricket Development Officer</w:t>
      </w:r>
    </w:p>
    <w:p w14:paraId="4F79F146" w14:textId="63D0844C" w:rsidR="002B2C5A" w:rsidRPr="00B84719" w:rsidRDefault="002B2C5A" w:rsidP="002B2C5A">
      <w:pPr>
        <w:spacing w:after="0"/>
        <w:ind w:left="2160" w:hanging="2160"/>
        <w:rPr>
          <w:rFonts w:ascii="Arial" w:eastAsiaTheme="minorEastAsia" w:hAnsi="Arial" w:cs="Arial"/>
          <w:sz w:val="24"/>
          <w:szCs w:val="24"/>
          <w:lang w:eastAsia="en-GB"/>
        </w:rPr>
      </w:pPr>
      <w:r w:rsidRPr="004E0AFC">
        <w:rPr>
          <w:rFonts w:ascii="Arial" w:eastAsiaTheme="minorEastAsia" w:hAnsi="Arial" w:cs="Arial"/>
          <w:b/>
          <w:bCs/>
          <w:sz w:val="24"/>
          <w:szCs w:val="24"/>
          <w:lang w:eastAsia="en-GB"/>
        </w:rPr>
        <w:t>Location</w:t>
      </w:r>
      <w:r w:rsidRPr="004E0AFC">
        <w:rPr>
          <w:rFonts w:ascii="Arial" w:eastAsiaTheme="minorEastAsia" w:hAnsi="Arial" w:cs="Arial"/>
          <w:b/>
          <w:bCs/>
          <w:sz w:val="24"/>
          <w:szCs w:val="24"/>
          <w:lang w:eastAsia="en-GB"/>
        </w:rPr>
        <w:tab/>
      </w:r>
      <w:r w:rsidR="009F0BBF">
        <w:rPr>
          <w:rFonts w:ascii="Arial" w:eastAsiaTheme="minorEastAsia" w:hAnsi="Arial" w:cs="Arial"/>
          <w:color w:val="000000" w:themeColor="text1"/>
          <w:sz w:val="24"/>
          <w:szCs w:val="24"/>
          <w:lang w:eastAsia="en-GB"/>
        </w:rPr>
        <w:t xml:space="preserve">North Powys &amp; </w:t>
      </w:r>
      <w:r w:rsidR="00180848">
        <w:rPr>
          <w:rFonts w:ascii="Arial" w:eastAsiaTheme="minorEastAsia" w:hAnsi="Arial" w:cs="Arial"/>
          <w:color w:val="000000" w:themeColor="text1"/>
          <w:sz w:val="24"/>
          <w:szCs w:val="24"/>
          <w:lang w:eastAsia="en-GB"/>
        </w:rPr>
        <w:t xml:space="preserve">North </w:t>
      </w:r>
      <w:r w:rsidR="009F0BBF">
        <w:rPr>
          <w:rFonts w:ascii="Arial" w:eastAsiaTheme="minorEastAsia" w:hAnsi="Arial" w:cs="Arial"/>
          <w:color w:val="000000" w:themeColor="text1"/>
          <w:sz w:val="24"/>
          <w:szCs w:val="24"/>
          <w:lang w:eastAsia="en-GB"/>
        </w:rPr>
        <w:t>Ceredigion</w:t>
      </w:r>
      <w:r w:rsidR="00293EBB">
        <w:rPr>
          <w:rFonts w:ascii="Arial" w:eastAsiaTheme="minorEastAsia" w:hAnsi="Arial" w:cs="Arial"/>
          <w:color w:val="000000" w:themeColor="text1"/>
          <w:sz w:val="24"/>
          <w:szCs w:val="24"/>
          <w:lang w:eastAsia="en-GB"/>
        </w:rPr>
        <w:t xml:space="preserve"> </w:t>
      </w:r>
    </w:p>
    <w:p w14:paraId="1429EFA9" w14:textId="2343AACE" w:rsidR="002B2C5A" w:rsidRPr="004E0AFC" w:rsidRDefault="002B2C5A" w:rsidP="002B2C5A">
      <w:pPr>
        <w:spacing w:after="0"/>
        <w:ind w:left="2160" w:hanging="2160"/>
        <w:rPr>
          <w:rFonts w:ascii="Arial" w:hAnsi="Arial" w:cs="Arial"/>
          <w:color w:val="000000" w:themeColor="text1"/>
          <w:sz w:val="24"/>
          <w:szCs w:val="24"/>
        </w:rPr>
      </w:pPr>
      <w:r w:rsidRPr="004E0AFC">
        <w:rPr>
          <w:rFonts w:ascii="Arial" w:eastAsiaTheme="minorEastAsia" w:hAnsi="Arial" w:cs="Arial"/>
          <w:b/>
          <w:bCs/>
          <w:sz w:val="24"/>
          <w:szCs w:val="24"/>
          <w:lang w:eastAsia="en-GB"/>
        </w:rPr>
        <w:t>Reporting to:</w:t>
      </w:r>
      <w:r w:rsidRPr="004E0AFC">
        <w:rPr>
          <w:rFonts w:ascii="Arial" w:eastAsiaTheme="minorEastAsia" w:hAnsi="Arial" w:cs="Arial"/>
          <w:sz w:val="24"/>
          <w:szCs w:val="24"/>
          <w:lang w:eastAsia="en-GB"/>
        </w:rPr>
        <w:tab/>
        <w:t xml:space="preserve">Regional </w:t>
      </w:r>
      <w:r w:rsidRPr="004E0AFC">
        <w:rPr>
          <w:rFonts w:ascii="Arial" w:hAnsi="Arial" w:cs="Arial"/>
          <w:color w:val="000000" w:themeColor="text1"/>
          <w:sz w:val="24"/>
          <w:szCs w:val="24"/>
        </w:rPr>
        <w:t>Area Cricket Manager</w:t>
      </w:r>
      <w:r w:rsidR="009F0BBF">
        <w:rPr>
          <w:rFonts w:ascii="Arial" w:hAnsi="Arial" w:cs="Arial"/>
          <w:color w:val="000000" w:themeColor="text1"/>
          <w:sz w:val="24"/>
          <w:szCs w:val="24"/>
        </w:rPr>
        <w:t xml:space="preserve"> (North)</w:t>
      </w:r>
    </w:p>
    <w:p w14:paraId="27DBE915" w14:textId="5EE8DFB9"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Hours of Work:</w:t>
      </w:r>
      <w:r w:rsidRPr="004E0AFC">
        <w:rPr>
          <w:rFonts w:ascii="Arial" w:hAnsi="Arial" w:cs="Arial"/>
          <w:b/>
          <w:bCs/>
          <w:color w:val="000000" w:themeColor="text1"/>
          <w:sz w:val="24"/>
          <w:szCs w:val="24"/>
        </w:rPr>
        <w:tab/>
      </w:r>
      <w:r w:rsidR="002E1092" w:rsidRPr="002E1092">
        <w:rPr>
          <w:rStyle w:val="normaltextrun"/>
          <w:rFonts w:ascii="Arial" w:hAnsi="Arial" w:cs="Arial"/>
          <w:color w:val="000000"/>
          <w:sz w:val="24"/>
          <w:szCs w:val="24"/>
          <w:shd w:val="clear" w:color="auto" w:fill="FFFFFF"/>
        </w:rPr>
        <w:t>Full Time;</w:t>
      </w:r>
      <w:r w:rsidR="002E1092" w:rsidRPr="002E1092">
        <w:rPr>
          <w:rStyle w:val="normaltextrun"/>
          <w:rFonts w:ascii="Arial" w:hAnsi="Arial" w:cs="Arial"/>
          <w:b/>
          <w:bCs/>
          <w:color w:val="000000"/>
          <w:sz w:val="24"/>
          <w:szCs w:val="24"/>
          <w:shd w:val="clear" w:color="auto" w:fill="FFFFFF"/>
        </w:rPr>
        <w:t xml:space="preserve"> </w:t>
      </w:r>
      <w:r w:rsidR="002E1092" w:rsidRPr="002E1092">
        <w:rPr>
          <w:rStyle w:val="normaltextrun"/>
          <w:rFonts w:ascii="Arial" w:hAnsi="Arial" w:cs="Arial"/>
          <w:color w:val="000000"/>
          <w:sz w:val="24"/>
          <w:szCs w:val="24"/>
          <w:shd w:val="clear" w:color="auto" w:fill="FFFFFF"/>
        </w:rPr>
        <w:t>35</w:t>
      </w:r>
      <w:r w:rsidR="002E1092" w:rsidRPr="002E1092">
        <w:rPr>
          <w:rStyle w:val="normaltextrun"/>
          <w:rFonts w:ascii="Arial" w:hAnsi="Arial" w:cs="Arial"/>
          <w:color w:val="FF0000"/>
          <w:sz w:val="24"/>
          <w:szCs w:val="24"/>
          <w:shd w:val="clear" w:color="auto" w:fill="FFFFFF"/>
        </w:rPr>
        <w:t xml:space="preserve"> </w:t>
      </w:r>
      <w:r w:rsidR="002E1092" w:rsidRPr="002E1092">
        <w:rPr>
          <w:rStyle w:val="normaltextrun"/>
          <w:rFonts w:ascii="Arial" w:hAnsi="Arial" w:cs="Arial"/>
          <w:color w:val="000000"/>
          <w:sz w:val="24"/>
          <w:szCs w:val="24"/>
          <w:shd w:val="clear" w:color="auto" w:fill="FFFFFF"/>
        </w:rPr>
        <w:t>hours per week</w:t>
      </w:r>
    </w:p>
    <w:p w14:paraId="3A89976E" w14:textId="2EFA049D"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Salary:</w:t>
      </w:r>
      <w:r w:rsidRPr="004E0AFC">
        <w:rPr>
          <w:rFonts w:ascii="Arial" w:hAnsi="Arial" w:cs="Arial"/>
          <w:b/>
          <w:bCs/>
          <w:color w:val="000000" w:themeColor="text1"/>
          <w:sz w:val="24"/>
          <w:szCs w:val="24"/>
        </w:rPr>
        <w:tab/>
      </w:r>
      <w:r w:rsidRPr="004E0AFC">
        <w:rPr>
          <w:rFonts w:ascii="Arial" w:hAnsi="Arial" w:cs="Arial"/>
          <w:color w:val="000000" w:themeColor="text1"/>
          <w:sz w:val="24"/>
          <w:szCs w:val="24"/>
        </w:rPr>
        <w:tab/>
        <w:t>£ 20,500 p</w:t>
      </w:r>
      <w:r>
        <w:rPr>
          <w:rFonts w:ascii="Arial" w:hAnsi="Arial" w:cs="Arial"/>
          <w:color w:val="000000" w:themeColor="text1"/>
          <w:sz w:val="24"/>
          <w:szCs w:val="24"/>
        </w:rPr>
        <w:t xml:space="preserve">a </w:t>
      </w:r>
      <w:r w:rsidRPr="004E0AFC">
        <w:rPr>
          <w:rFonts w:ascii="Arial" w:hAnsi="Arial" w:cs="Arial"/>
          <w:color w:val="000000" w:themeColor="text1"/>
          <w:sz w:val="24"/>
          <w:szCs w:val="24"/>
        </w:rPr>
        <w:t xml:space="preserve">plus appropriate expenses  </w:t>
      </w:r>
    </w:p>
    <w:p w14:paraId="4B8337C5"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Contract:</w:t>
      </w:r>
      <w:r w:rsidRPr="004E0AFC">
        <w:rPr>
          <w:rFonts w:ascii="Arial" w:hAnsi="Arial" w:cs="Arial"/>
          <w:color w:val="000000" w:themeColor="text1"/>
          <w:sz w:val="24"/>
          <w:szCs w:val="24"/>
        </w:rPr>
        <w:tab/>
      </w:r>
      <w:r w:rsidRPr="004E0AFC">
        <w:rPr>
          <w:rFonts w:ascii="Arial" w:hAnsi="Arial" w:cs="Arial"/>
          <w:color w:val="000000" w:themeColor="text1"/>
          <w:sz w:val="24"/>
          <w:szCs w:val="24"/>
        </w:rPr>
        <w:tab/>
        <w:t xml:space="preserve">Fixed term contract until August 2024 </w:t>
      </w:r>
    </w:p>
    <w:p w14:paraId="03FF4E1F" w14:textId="77777777" w:rsidR="002B2C5A" w:rsidRPr="004E0AFC" w:rsidRDefault="002B2C5A" w:rsidP="002B2C5A">
      <w:pPr>
        <w:spacing w:after="0"/>
        <w:jc w:val="center"/>
        <w:rPr>
          <w:rFonts w:ascii="Arial" w:eastAsiaTheme="minorEastAsia" w:hAnsi="Arial" w:cs="Arial"/>
          <w:b/>
          <w:sz w:val="24"/>
          <w:szCs w:val="24"/>
          <w:lang w:eastAsia="en-GB"/>
        </w:rPr>
      </w:pPr>
    </w:p>
    <w:p w14:paraId="7464AEA9"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Cricket Wales, the governing body for cricket in Wales, exists to lead, inspire, and influence the growth, quality and accessibility of cricket in Wales. We are recruiting enthusiastic, passionate, and professional individuals to join our teams to deliver on the area development plans and Chance to Shine, Lord Taverners and ECB Programmes.  Please see the attached Job Description and Person Specification for further details. </w:t>
      </w:r>
    </w:p>
    <w:p w14:paraId="558D7A76" w14:textId="77777777" w:rsidR="002B2C5A" w:rsidRPr="004E0AFC" w:rsidRDefault="002B2C5A" w:rsidP="002B2C5A">
      <w:pPr>
        <w:spacing w:after="0"/>
        <w:rPr>
          <w:rFonts w:ascii="Arial" w:hAnsi="Arial" w:cs="Arial"/>
          <w:color w:val="000000" w:themeColor="text1"/>
          <w:sz w:val="24"/>
          <w:szCs w:val="24"/>
        </w:rPr>
      </w:pPr>
    </w:p>
    <w:p w14:paraId="2F9FDE74" w14:textId="77777777" w:rsidR="002B2C5A" w:rsidRDefault="002B2C5A" w:rsidP="002B2C5A">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 xml:space="preserve">Applicants should submit a covering letter and their applied CV via email to </w:t>
      </w:r>
    </w:p>
    <w:p w14:paraId="2325DCF6" w14:textId="77777777" w:rsidR="002B2C5A" w:rsidRDefault="00A528AE" w:rsidP="002B2C5A">
      <w:pPr>
        <w:spacing w:after="0"/>
        <w:rPr>
          <w:rFonts w:ascii="Arial" w:hAnsi="Arial" w:cs="Arial"/>
          <w:b/>
          <w:bCs/>
          <w:color w:val="000000" w:themeColor="text1"/>
          <w:sz w:val="24"/>
          <w:szCs w:val="24"/>
        </w:rPr>
      </w:pPr>
      <w:hyperlink r:id="rId9" w:history="1">
        <w:r w:rsidR="002B2C5A" w:rsidRPr="00905C12">
          <w:rPr>
            <w:rStyle w:val="Hyperlink"/>
            <w:rFonts w:ascii="Arial" w:hAnsi="Arial" w:cs="Arial"/>
            <w:b/>
            <w:bCs/>
            <w:sz w:val="24"/>
            <w:szCs w:val="24"/>
          </w:rPr>
          <w:t>Sandie.Keane@cricketwales.org.uk</w:t>
        </w:r>
      </w:hyperlink>
    </w:p>
    <w:p w14:paraId="7E9A9484" w14:textId="77777777" w:rsidR="002B2C5A" w:rsidRPr="004E0AFC" w:rsidRDefault="002B2C5A" w:rsidP="002B2C5A">
      <w:pPr>
        <w:spacing w:after="0"/>
        <w:rPr>
          <w:rFonts w:ascii="Arial" w:hAnsi="Arial" w:cs="Arial"/>
          <w:b/>
          <w:bCs/>
          <w:color w:val="FF0000"/>
          <w:sz w:val="24"/>
          <w:szCs w:val="24"/>
        </w:rPr>
      </w:pPr>
    </w:p>
    <w:p w14:paraId="0B409347" w14:textId="6E35D38F" w:rsidR="002B2C5A"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t xml:space="preserve">The closing date for applications is </w:t>
      </w:r>
      <w:r w:rsidRPr="00C17EA9">
        <w:rPr>
          <w:rFonts w:ascii="Arial" w:hAnsi="Arial" w:cs="Arial"/>
          <w:b/>
          <w:bCs/>
          <w:color w:val="000000" w:themeColor="text1"/>
          <w:sz w:val="24"/>
          <w:szCs w:val="24"/>
        </w:rPr>
        <w:t xml:space="preserve">5pm on </w:t>
      </w:r>
      <w:r w:rsidR="004C5F6F">
        <w:rPr>
          <w:rFonts w:ascii="Arial" w:hAnsi="Arial" w:cs="Arial"/>
          <w:b/>
          <w:bCs/>
          <w:color w:val="000000" w:themeColor="text1"/>
          <w:sz w:val="24"/>
          <w:szCs w:val="24"/>
        </w:rPr>
        <w:t>31</w:t>
      </w:r>
      <w:r w:rsidR="004C5F6F" w:rsidRPr="004C5F6F">
        <w:rPr>
          <w:rFonts w:ascii="Arial" w:hAnsi="Arial" w:cs="Arial"/>
          <w:b/>
          <w:bCs/>
          <w:color w:val="000000" w:themeColor="text1"/>
          <w:sz w:val="24"/>
          <w:szCs w:val="24"/>
          <w:vertAlign w:val="superscript"/>
        </w:rPr>
        <w:t>st</w:t>
      </w:r>
      <w:r w:rsidR="004C5F6F">
        <w:rPr>
          <w:rFonts w:ascii="Arial" w:hAnsi="Arial" w:cs="Arial"/>
          <w:b/>
          <w:bCs/>
          <w:color w:val="000000" w:themeColor="text1"/>
          <w:sz w:val="24"/>
          <w:szCs w:val="24"/>
        </w:rPr>
        <w:t xml:space="preserve"> </w:t>
      </w:r>
      <w:r w:rsidR="00004B08">
        <w:rPr>
          <w:rFonts w:ascii="Arial" w:hAnsi="Arial" w:cs="Arial"/>
          <w:b/>
          <w:bCs/>
          <w:color w:val="000000" w:themeColor="text1"/>
          <w:sz w:val="24"/>
          <w:szCs w:val="24"/>
        </w:rPr>
        <w:t>October</w:t>
      </w:r>
      <w:r w:rsidRPr="00C17EA9">
        <w:rPr>
          <w:rFonts w:ascii="Arial" w:hAnsi="Arial" w:cs="Arial"/>
          <w:b/>
          <w:bCs/>
          <w:color w:val="000000" w:themeColor="text1"/>
          <w:sz w:val="24"/>
          <w:szCs w:val="24"/>
        </w:rPr>
        <w:t xml:space="preserve"> 2022.</w:t>
      </w:r>
    </w:p>
    <w:p w14:paraId="76C5CF6C" w14:textId="77777777" w:rsidR="002B2C5A" w:rsidRPr="004E0AFC" w:rsidRDefault="002B2C5A" w:rsidP="002B2C5A">
      <w:pPr>
        <w:spacing w:after="0"/>
        <w:rPr>
          <w:rFonts w:ascii="Arial" w:hAnsi="Arial" w:cs="Arial"/>
          <w:b/>
          <w:bCs/>
          <w:color w:val="000000" w:themeColor="text1"/>
          <w:sz w:val="24"/>
          <w:szCs w:val="24"/>
        </w:rPr>
      </w:pPr>
    </w:p>
    <w:p w14:paraId="1DB35FD1"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Additional Information</w:t>
      </w:r>
      <w:r w:rsidRPr="004E0AFC">
        <w:rPr>
          <w:rFonts w:ascii="Arial" w:hAnsi="Arial" w:cs="Arial"/>
          <w:color w:val="000000" w:themeColor="text1"/>
          <w:sz w:val="24"/>
          <w:szCs w:val="24"/>
        </w:rPr>
        <w:t xml:space="preserve">: Chance to Shine Training will be provided for the successful candidate. </w:t>
      </w:r>
    </w:p>
    <w:p w14:paraId="056F98E4"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Other relevant training with also be provided as required to support the role. </w:t>
      </w:r>
    </w:p>
    <w:p w14:paraId="25490CA4"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Appropriate coaching clothing and equipment will be provided to the successful candidate. </w:t>
      </w:r>
    </w:p>
    <w:p w14:paraId="7E76B0B0" w14:textId="77777777" w:rsidR="002B2C5A" w:rsidRPr="004E0AFC" w:rsidRDefault="002B2C5A" w:rsidP="002B2C5A">
      <w:pPr>
        <w:spacing w:after="0"/>
        <w:rPr>
          <w:rFonts w:ascii="Arial" w:hAnsi="Arial" w:cs="Arial"/>
          <w:b/>
          <w:bCs/>
          <w:color w:val="000000" w:themeColor="text1"/>
          <w:sz w:val="24"/>
          <w:szCs w:val="24"/>
        </w:rPr>
      </w:pPr>
    </w:p>
    <w:p w14:paraId="2A654A39"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This post is supported by ECB, Lord Taverners, Chance to Shine and Cricket Wales.</w:t>
      </w:r>
    </w:p>
    <w:p w14:paraId="0ADD30F8"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The initial role is offered on a fixed term contract subject to a successful probation period. </w:t>
      </w:r>
    </w:p>
    <w:p w14:paraId="62AC5FC6" w14:textId="77777777" w:rsidR="002B2C5A" w:rsidRPr="004E0AFC" w:rsidRDefault="002B2C5A" w:rsidP="002B2C5A">
      <w:pPr>
        <w:spacing w:after="0"/>
        <w:jc w:val="center"/>
        <w:rPr>
          <w:rFonts w:ascii="Arial" w:eastAsiaTheme="minorEastAsia" w:hAnsi="Arial" w:cs="Arial"/>
          <w:b/>
          <w:sz w:val="24"/>
          <w:szCs w:val="24"/>
          <w:lang w:eastAsia="en-GB"/>
        </w:rPr>
      </w:pPr>
    </w:p>
    <w:p w14:paraId="09E32C4A" w14:textId="77777777" w:rsidR="002B2C5A" w:rsidRPr="004E0AFC" w:rsidRDefault="002B2C5A" w:rsidP="002B2C5A">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Main Responsibility</w:t>
      </w:r>
    </w:p>
    <w:p w14:paraId="6B26C1EF"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grow, support and widen all forms of Cricket being played in the area by influencing and supporting clubs, delivering Chance to Shine, Lord Taverners and ECB sponsored programmes in schools and clubs resulting in the creation of; All Stars Cricket &amp; Dynamos Cricket participants; transition from National programmes to new and existing junior club teams playing structured junior league cricket. </w:t>
      </w:r>
    </w:p>
    <w:p w14:paraId="48EAF0B9"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Work with the Area team to develop opportunities and structures to facilitate and ensure Cricket is a Game for All. </w:t>
      </w:r>
    </w:p>
    <w:p w14:paraId="7821CFA2"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Support the ethos of our </w:t>
      </w:r>
      <w:hyperlink r:id="rId10" w:history="1">
        <w:r w:rsidRPr="004E0AFC">
          <w:rPr>
            <w:rStyle w:val="Hyperlink"/>
            <w:rFonts w:ascii="Arial" w:eastAsiaTheme="minorEastAsia" w:hAnsi="Arial" w:cs="Arial"/>
            <w:sz w:val="24"/>
            <w:szCs w:val="24"/>
            <w:lang w:eastAsia="en-GB"/>
          </w:rPr>
          <w:t>Equity, Diversity and Inclusion strategy</w:t>
        </w:r>
      </w:hyperlink>
      <w:r w:rsidRPr="004E0AFC">
        <w:rPr>
          <w:rFonts w:ascii="Arial" w:eastAsiaTheme="minorEastAsia" w:hAnsi="Arial" w:cs="Arial"/>
          <w:sz w:val="24"/>
          <w:szCs w:val="24"/>
          <w:lang w:eastAsia="en-GB"/>
        </w:rPr>
        <w:t xml:space="preserve">: </w:t>
      </w:r>
    </w:p>
    <w:p w14:paraId="44275F4E" w14:textId="77777777" w:rsidR="002B2C5A" w:rsidRDefault="002B2C5A" w:rsidP="002B2C5A">
      <w:pPr>
        <w:ind w:left="720"/>
        <w:contextualSpacing/>
        <w:rPr>
          <w:rFonts w:ascii="Arial" w:hAnsi="Arial" w:cs="Arial"/>
          <w:i/>
          <w:iCs/>
          <w:sz w:val="24"/>
          <w:szCs w:val="24"/>
        </w:rPr>
      </w:pPr>
    </w:p>
    <w:p w14:paraId="35800B14" w14:textId="77777777" w:rsidR="002B2C5A" w:rsidRDefault="002B2C5A" w:rsidP="002B2C5A">
      <w:pPr>
        <w:ind w:left="720"/>
        <w:contextualSpacing/>
        <w:rPr>
          <w:rFonts w:ascii="Arial" w:hAnsi="Arial" w:cs="Arial"/>
          <w:i/>
          <w:iCs/>
          <w:sz w:val="24"/>
          <w:szCs w:val="24"/>
        </w:rPr>
      </w:pPr>
    </w:p>
    <w:p w14:paraId="0C35CCA5" w14:textId="77777777" w:rsidR="002B2C5A" w:rsidRPr="004E0AFC" w:rsidRDefault="002B2C5A" w:rsidP="002B2C5A">
      <w:pPr>
        <w:ind w:left="720"/>
        <w:contextualSpacing/>
        <w:rPr>
          <w:rFonts w:ascii="Arial" w:eastAsiaTheme="minorEastAsia" w:hAnsi="Arial" w:cs="Arial"/>
          <w:i/>
          <w:iCs/>
          <w:sz w:val="24"/>
          <w:szCs w:val="24"/>
          <w:lang w:eastAsia="en-GB"/>
        </w:rPr>
      </w:pPr>
      <w:r w:rsidRPr="004E0AFC">
        <w:rPr>
          <w:rFonts w:ascii="Arial" w:hAnsi="Arial" w:cs="Arial"/>
          <w:i/>
          <w:iCs/>
          <w:sz w:val="24"/>
          <w:szCs w:val="24"/>
        </w:rPr>
        <w:lastRenderedPageBreak/>
        <w:t>TRANSFORM CRICKET IN WALES INTO A PLACE WHERE EVERYONE FEELS THEY ARE RESPECTED, BELONG AND ARE TREATED FAIRLY</w:t>
      </w:r>
    </w:p>
    <w:p w14:paraId="06F88945" w14:textId="77777777" w:rsidR="002B2C5A" w:rsidRPr="004E0AFC" w:rsidRDefault="002B2C5A" w:rsidP="002B2C5A">
      <w:pPr>
        <w:contextualSpacing/>
        <w:rPr>
          <w:rFonts w:ascii="Arial" w:eastAsiaTheme="minorEastAsia" w:hAnsi="Arial" w:cs="Arial"/>
          <w:b/>
          <w:sz w:val="24"/>
          <w:szCs w:val="24"/>
          <w:lang w:eastAsia="en-GB"/>
        </w:rPr>
      </w:pPr>
    </w:p>
    <w:p w14:paraId="07B6DFCE" w14:textId="77777777" w:rsidR="002B2C5A" w:rsidRPr="004E0AFC" w:rsidRDefault="002B2C5A" w:rsidP="002B2C5A">
      <w:pPr>
        <w:contextualSpacing/>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Responsibilities to support the above outcome</w:t>
      </w:r>
    </w:p>
    <w:p w14:paraId="0DB49D1C" w14:textId="77777777" w:rsidR="002B2C5A" w:rsidRPr="004E0AFC" w:rsidRDefault="002B2C5A" w:rsidP="002B2C5A">
      <w:pPr>
        <w:contextualSpacing/>
        <w:rPr>
          <w:rFonts w:ascii="Arial" w:eastAsiaTheme="minorEastAsia" w:hAnsi="Arial" w:cs="Arial"/>
          <w:b/>
          <w:sz w:val="24"/>
          <w:szCs w:val="24"/>
          <w:lang w:eastAsia="en-GB"/>
        </w:rPr>
      </w:pPr>
    </w:p>
    <w:p w14:paraId="64FBE248" w14:textId="77777777" w:rsidR="002B2C5A" w:rsidRPr="004E0AFC" w:rsidRDefault="002B2C5A" w:rsidP="002B2C5A">
      <w:pPr>
        <w:pStyle w:val="ListParagraph"/>
        <w:numPr>
          <w:ilvl w:val="0"/>
          <w:numId w:val="4"/>
        </w:numPr>
        <w:spacing w:after="0" w:line="240" w:lineRule="auto"/>
        <w:ind w:left="993" w:hanging="851"/>
        <w:rPr>
          <w:rFonts w:ascii="Arial" w:eastAsiaTheme="minorEastAsia" w:hAnsi="Arial" w:cs="Arial"/>
          <w:sz w:val="24"/>
          <w:szCs w:val="24"/>
          <w:lang w:eastAsia="en-GB"/>
        </w:rPr>
      </w:pPr>
      <w:r w:rsidRPr="004E0AFC">
        <w:rPr>
          <w:rFonts w:ascii="Arial" w:eastAsiaTheme="minorEastAsia" w:hAnsi="Arial" w:cs="Arial"/>
          <w:sz w:val="24"/>
          <w:szCs w:val="24"/>
          <w:lang w:eastAsia="en-GB"/>
        </w:rPr>
        <w:t>To plan; deliver; evaluate and monitor Chance to Shine community coaching sessions as part of the Cricket Wales Community Coach delivery model.</w:t>
      </w:r>
    </w:p>
    <w:p w14:paraId="2E24DD51"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574B3B40"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support the drafting and implementation of clubs’ development plans. Help and advice with the transition of children from either school-based activity or in club national programmes so that children become active members of club junior sections.</w:t>
      </w:r>
    </w:p>
    <w:p w14:paraId="7C2CE362"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611C1E56"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work with the identified clubs in building their capacity to run and organise additional junior club teams that play in structured junior league cricket and festivals.</w:t>
      </w:r>
    </w:p>
    <w:p w14:paraId="0EC4AD46"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2A381CB7"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deliver and support new competitive opportunities for club cricket including alternative formats of the game, in partnership with local leagues.</w:t>
      </w:r>
    </w:p>
    <w:p w14:paraId="45B25A7E"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66466E96" w14:textId="66157C2C" w:rsidR="002B2C5A" w:rsidRPr="00A528AE"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color w:val="000000" w:themeColor="text1"/>
          <w:sz w:val="24"/>
          <w:szCs w:val="24"/>
          <w:lang w:eastAsia="en-GB"/>
        </w:rPr>
        <w:t xml:space="preserve">To widen access to cricket for specific target groups including girls, people with a disability, Black, Minority &amp; Ethnic Groups &amp; those from a deprived </w:t>
      </w:r>
      <w:r w:rsidRPr="00A528AE">
        <w:rPr>
          <w:rFonts w:ascii="Arial" w:eastAsiaTheme="minorEastAsia" w:hAnsi="Arial" w:cs="Arial"/>
          <w:sz w:val="24"/>
          <w:szCs w:val="24"/>
          <w:lang w:eastAsia="en-GB"/>
        </w:rPr>
        <w:t>background</w:t>
      </w:r>
      <w:r w:rsidR="00260909" w:rsidRPr="00A528AE">
        <w:rPr>
          <w:rFonts w:ascii="Arial" w:eastAsiaTheme="minorEastAsia" w:hAnsi="Arial" w:cs="Arial"/>
          <w:sz w:val="24"/>
          <w:szCs w:val="24"/>
          <w:lang w:eastAsia="en-GB"/>
        </w:rPr>
        <w:t>.</w:t>
      </w:r>
    </w:p>
    <w:p w14:paraId="4AD799DD" w14:textId="77777777" w:rsidR="00260909" w:rsidRPr="00A528AE" w:rsidRDefault="00260909" w:rsidP="00260909">
      <w:pPr>
        <w:pStyle w:val="ListParagraph"/>
        <w:rPr>
          <w:rFonts w:ascii="Arial" w:eastAsiaTheme="minorEastAsia" w:hAnsi="Arial" w:cs="Arial"/>
          <w:sz w:val="24"/>
          <w:szCs w:val="24"/>
          <w:lang w:eastAsia="en-GB"/>
        </w:rPr>
      </w:pPr>
    </w:p>
    <w:p w14:paraId="3408A611" w14:textId="6F9BB65A" w:rsidR="00260909" w:rsidRPr="00A528AE" w:rsidRDefault="00260909"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A528AE">
        <w:rPr>
          <w:rFonts w:ascii="Arial" w:eastAsiaTheme="minorEastAsia" w:hAnsi="Arial" w:cs="Arial"/>
          <w:sz w:val="24"/>
          <w:szCs w:val="24"/>
          <w:lang w:eastAsia="en-GB"/>
        </w:rPr>
        <w:t>To work with the</w:t>
      </w:r>
      <w:r w:rsidR="00C5784B" w:rsidRPr="00A528AE">
        <w:rPr>
          <w:rFonts w:ascii="Arial" w:eastAsiaTheme="minorEastAsia" w:hAnsi="Arial" w:cs="Arial"/>
          <w:sz w:val="24"/>
          <w:szCs w:val="24"/>
          <w:lang w:eastAsia="en-GB"/>
        </w:rPr>
        <w:t xml:space="preserve"> identified clubs to develop women’s softball cricket festivals, sections at clubs &amp; to develop progression for existing women’s cricket sections in the area from softball to hardball.</w:t>
      </w:r>
    </w:p>
    <w:p w14:paraId="370D5007" w14:textId="77777777" w:rsidR="002B2C5A" w:rsidRPr="00A528AE" w:rsidRDefault="002B2C5A" w:rsidP="002B2C5A">
      <w:pPr>
        <w:spacing w:line="240" w:lineRule="auto"/>
        <w:ind w:left="993" w:hanging="851"/>
        <w:contextualSpacing/>
        <w:rPr>
          <w:rFonts w:ascii="Arial" w:eastAsiaTheme="minorEastAsia" w:hAnsi="Arial" w:cs="Arial"/>
          <w:sz w:val="24"/>
          <w:szCs w:val="24"/>
          <w:lang w:eastAsia="en-GB"/>
        </w:rPr>
      </w:pPr>
    </w:p>
    <w:p w14:paraId="14C3E6BA" w14:textId="112DD774" w:rsidR="002B2C5A" w:rsidRPr="00A528AE"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A528AE">
        <w:rPr>
          <w:rFonts w:ascii="Arial" w:eastAsiaTheme="minorEastAsia" w:hAnsi="Arial" w:cs="Arial"/>
          <w:sz w:val="24"/>
          <w:szCs w:val="24"/>
          <w:lang w:eastAsia="en-GB"/>
        </w:rPr>
        <w:t>To deliver and support cricket competition within (intra) and between (inter) participating schools - This will include delivery and organisation of: Kwik Cricket/Dynamos, Lady Taverner’s, ECB, Chance to Compete and Inclusive festivals.</w:t>
      </w:r>
    </w:p>
    <w:p w14:paraId="2AA0E6CC" w14:textId="77777777" w:rsidR="001D7E72" w:rsidRPr="00A528AE" w:rsidRDefault="001D7E72" w:rsidP="0060543D">
      <w:pPr>
        <w:rPr>
          <w:rFonts w:ascii="Arial" w:eastAsiaTheme="minorEastAsia" w:hAnsi="Arial" w:cs="Arial"/>
          <w:sz w:val="24"/>
          <w:szCs w:val="24"/>
          <w:lang w:eastAsia="en-GB"/>
        </w:rPr>
      </w:pPr>
    </w:p>
    <w:p w14:paraId="26AF356A" w14:textId="27B4D552" w:rsidR="001D7E72" w:rsidRPr="00A528AE" w:rsidRDefault="0060543D"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A528AE">
        <w:rPr>
          <w:rFonts w:ascii="Arial" w:eastAsiaTheme="minorEastAsia" w:hAnsi="Arial" w:cs="Arial"/>
          <w:sz w:val="24"/>
          <w:szCs w:val="24"/>
          <w:lang w:eastAsia="en-GB"/>
        </w:rPr>
        <w:t>To del</w:t>
      </w:r>
      <w:r w:rsidR="004627DE" w:rsidRPr="00A528AE">
        <w:rPr>
          <w:rFonts w:ascii="Arial" w:eastAsiaTheme="minorEastAsia" w:hAnsi="Arial" w:cs="Arial"/>
          <w:sz w:val="24"/>
          <w:szCs w:val="24"/>
          <w:lang w:eastAsia="en-GB"/>
        </w:rPr>
        <w:t>iver</w:t>
      </w:r>
      <w:r w:rsidRPr="00A528AE">
        <w:rPr>
          <w:rFonts w:ascii="Arial" w:eastAsiaTheme="minorEastAsia" w:hAnsi="Arial" w:cs="Arial"/>
          <w:sz w:val="24"/>
          <w:szCs w:val="24"/>
          <w:lang w:eastAsia="en-GB"/>
        </w:rPr>
        <w:t xml:space="preserve"> </w:t>
      </w:r>
      <w:r w:rsidR="004627DE" w:rsidRPr="00A528AE">
        <w:rPr>
          <w:rFonts w:ascii="Arial" w:eastAsiaTheme="minorEastAsia" w:hAnsi="Arial" w:cs="Arial"/>
          <w:sz w:val="24"/>
          <w:szCs w:val="24"/>
          <w:lang w:eastAsia="en-GB"/>
        </w:rPr>
        <w:t xml:space="preserve">&amp; coordinate </w:t>
      </w:r>
      <w:r w:rsidRPr="00A528AE">
        <w:rPr>
          <w:rFonts w:ascii="Arial" w:eastAsiaTheme="minorEastAsia" w:hAnsi="Arial" w:cs="Arial"/>
          <w:sz w:val="24"/>
          <w:szCs w:val="24"/>
          <w:lang w:eastAsia="en-GB"/>
        </w:rPr>
        <w:t>girls’ cricket secondary school programmes</w:t>
      </w:r>
      <w:r w:rsidR="00D10576" w:rsidRPr="00A528AE">
        <w:rPr>
          <w:rFonts w:ascii="Arial" w:eastAsiaTheme="minorEastAsia" w:hAnsi="Arial" w:cs="Arial"/>
          <w:sz w:val="24"/>
          <w:szCs w:val="24"/>
          <w:lang w:eastAsia="en-GB"/>
        </w:rPr>
        <w:t xml:space="preserve"> &amp; festivals within the area.</w:t>
      </w:r>
    </w:p>
    <w:p w14:paraId="3A771A4E" w14:textId="77777777" w:rsidR="002B2C5A" w:rsidRPr="00A528AE" w:rsidRDefault="002B2C5A" w:rsidP="002B2C5A">
      <w:pPr>
        <w:spacing w:line="240" w:lineRule="auto"/>
        <w:ind w:left="993" w:hanging="851"/>
        <w:contextualSpacing/>
        <w:rPr>
          <w:rFonts w:ascii="Arial" w:eastAsiaTheme="minorEastAsia" w:hAnsi="Arial" w:cs="Arial"/>
          <w:sz w:val="24"/>
          <w:szCs w:val="24"/>
          <w:lang w:eastAsia="en-GB"/>
        </w:rPr>
      </w:pPr>
    </w:p>
    <w:p w14:paraId="0638E6AD"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A528AE">
        <w:rPr>
          <w:rFonts w:ascii="Arial" w:eastAsiaTheme="minorEastAsia" w:hAnsi="Arial" w:cs="Arial"/>
          <w:sz w:val="24"/>
          <w:szCs w:val="24"/>
          <w:lang w:eastAsia="en-GB"/>
        </w:rPr>
        <w:t>To deliver Assembly Visits</w:t>
      </w:r>
      <w:r w:rsidRPr="004E0AFC">
        <w:rPr>
          <w:rFonts w:ascii="Arial" w:eastAsiaTheme="minorEastAsia" w:hAnsi="Arial" w:cs="Arial"/>
          <w:sz w:val="24"/>
          <w:szCs w:val="24"/>
          <w:lang w:eastAsia="en-GB"/>
        </w:rPr>
        <w:t>, Teachers Awards, Young Leaders Awards and other initiatives to encourage school engagement and the sustainability of cricket coaching in schools.</w:t>
      </w:r>
    </w:p>
    <w:p w14:paraId="4FF62123"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30620E96"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mentor teachers, coaches and other stakeholders to deliver high quality cricket activities supporting teachers with the Chance to Shine resource</w:t>
      </w:r>
    </w:p>
    <w:p w14:paraId="3CD66649"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081ED78A"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 xml:space="preserve">Engage with wider partners capable of contributing towards Cricket Wales service outcomes and adding value to the existing Cricket Wales offer (E.G.  </w:t>
      </w:r>
      <w:r w:rsidRPr="004E0AFC">
        <w:rPr>
          <w:rFonts w:ascii="Arial" w:eastAsiaTheme="minorEastAsia" w:hAnsi="Arial" w:cs="Arial"/>
          <w:color w:val="000000" w:themeColor="text1"/>
          <w:sz w:val="24"/>
          <w:szCs w:val="24"/>
          <w:lang w:eastAsia="en-GB"/>
        </w:rPr>
        <w:lastRenderedPageBreak/>
        <w:t>Local Authority Sports Development departments, Local Club and various Cluster Groups, Street Games).</w:t>
      </w:r>
    </w:p>
    <w:p w14:paraId="223F7485"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7765CC4F"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promote Glamorgan Cricket membership, attendance at matches and other Glamorgan promotional initiatives at all identified schools and clubs, so as to develop links between local schools, </w:t>
      </w:r>
      <w:proofErr w:type="gramStart"/>
      <w:r w:rsidRPr="004E0AFC">
        <w:rPr>
          <w:rFonts w:ascii="Arial" w:eastAsiaTheme="minorEastAsia" w:hAnsi="Arial" w:cs="Arial"/>
          <w:sz w:val="24"/>
          <w:szCs w:val="24"/>
          <w:lang w:eastAsia="en-GB"/>
        </w:rPr>
        <w:t>clubs</w:t>
      </w:r>
      <w:proofErr w:type="gramEnd"/>
      <w:r w:rsidRPr="004E0AFC">
        <w:rPr>
          <w:rFonts w:ascii="Arial" w:eastAsiaTheme="minorEastAsia" w:hAnsi="Arial" w:cs="Arial"/>
          <w:sz w:val="24"/>
          <w:szCs w:val="24"/>
          <w:lang w:eastAsia="en-GB"/>
        </w:rPr>
        <w:t xml:space="preserve"> and Glamorgan Cricket, and to inspire children to develop within the game.</w:t>
      </w:r>
    </w:p>
    <w:p w14:paraId="175BE32B"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3B26B4D3"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sz w:val="24"/>
          <w:szCs w:val="24"/>
          <w:lang w:eastAsia="en-GB"/>
        </w:rPr>
        <w:t xml:space="preserve">To complete online monitoring and other reports as required by Chance to Shine and all other key funding partners. </w:t>
      </w:r>
    </w:p>
    <w:p w14:paraId="56F3D213"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62CF116B"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To build positive working relationships with allocated cricket clubs and work with the Cricket Wales Area Team to support wider development outcomes.</w:t>
      </w:r>
    </w:p>
    <w:p w14:paraId="3CDC3300"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669D6DE0"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The role will require other duties to be performed from time to time. Attendance at team meetings and events will be required.</w:t>
      </w:r>
    </w:p>
    <w:p w14:paraId="408D1346" w14:textId="77777777" w:rsidR="002B2C5A" w:rsidRPr="004E0AFC" w:rsidRDefault="002B2C5A" w:rsidP="002B2C5A">
      <w:pPr>
        <w:contextualSpacing/>
        <w:rPr>
          <w:rFonts w:ascii="Arial" w:eastAsiaTheme="minorEastAsia" w:hAnsi="Arial" w:cs="Arial"/>
          <w:sz w:val="24"/>
          <w:szCs w:val="24"/>
          <w:lang w:eastAsia="en-GB"/>
        </w:rPr>
      </w:pPr>
    </w:p>
    <w:p w14:paraId="7F2949A7" w14:textId="77777777" w:rsidR="002B2C5A" w:rsidRPr="004E0AFC" w:rsidRDefault="002B2C5A" w:rsidP="002B2C5A">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Management</w:t>
      </w:r>
    </w:p>
    <w:p w14:paraId="6DFB9B14" w14:textId="77777777" w:rsidR="002B2C5A" w:rsidRPr="00664004" w:rsidRDefault="002B2C5A" w:rsidP="002B2C5A">
      <w:pPr>
        <w:pStyle w:val="ListParagraph"/>
        <w:numPr>
          <w:ilvl w:val="0"/>
          <w:numId w:val="4"/>
        </w:numPr>
        <w:spacing w:after="200" w:line="276" w:lineRule="auto"/>
        <w:ind w:hanging="938"/>
        <w:rPr>
          <w:rFonts w:ascii="Arial" w:eastAsiaTheme="minorEastAsia" w:hAnsi="Arial" w:cs="Arial"/>
          <w:sz w:val="24"/>
          <w:szCs w:val="24"/>
          <w:lang w:eastAsia="en-GB"/>
        </w:rPr>
      </w:pPr>
      <w:r w:rsidRPr="00664004">
        <w:rPr>
          <w:rFonts w:ascii="Arial" w:eastAsiaTheme="minorEastAsia" w:hAnsi="Arial" w:cs="Arial"/>
          <w:sz w:val="24"/>
          <w:szCs w:val="24"/>
          <w:lang w:eastAsia="en-GB"/>
        </w:rPr>
        <w:t>The post will be line-managed on a day-to-day basis by the Area Cricket Manager for the specific region.</w:t>
      </w:r>
    </w:p>
    <w:p w14:paraId="68794194" w14:textId="77777777" w:rsidR="002B2C5A" w:rsidRPr="004E0AFC" w:rsidRDefault="002B2C5A" w:rsidP="002B2C5A">
      <w:pPr>
        <w:spacing w:after="0"/>
        <w:rPr>
          <w:rFonts w:ascii="Arial" w:hAnsi="Arial" w:cs="Arial"/>
          <w:b/>
          <w:bCs/>
          <w:color w:val="000000" w:themeColor="text1"/>
          <w:sz w:val="24"/>
          <w:szCs w:val="24"/>
        </w:rPr>
      </w:pPr>
    </w:p>
    <w:p w14:paraId="0ED5B997" w14:textId="77777777" w:rsidR="002B2C5A"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t xml:space="preserve">Applicants should submit a covering letter and their applied CV via email to </w:t>
      </w:r>
      <w:hyperlink r:id="rId11" w:history="1">
        <w:r w:rsidRPr="00905C12">
          <w:rPr>
            <w:rStyle w:val="Hyperlink"/>
            <w:rFonts w:ascii="Arial" w:hAnsi="Arial" w:cs="Arial"/>
            <w:b/>
            <w:bCs/>
            <w:sz w:val="24"/>
            <w:szCs w:val="24"/>
          </w:rPr>
          <w:t>Sandie.Keane@cricketwales.org.uk</w:t>
        </w:r>
      </w:hyperlink>
    </w:p>
    <w:p w14:paraId="383D7BC5" w14:textId="77777777" w:rsidR="002B2C5A" w:rsidRPr="00C17EA9" w:rsidRDefault="002B2C5A" w:rsidP="002B2C5A">
      <w:pPr>
        <w:spacing w:after="0"/>
        <w:rPr>
          <w:rFonts w:ascii="Arial" w:hAnsi="Arial" w:cs="Arial"/>
          <w:b/>
          <w:bCs/>
          <w:color w:val="000000" w:themeColor="text1"/>
          <w:sz w:val="24"/>
          <w:szCs w:val="24"/>
        </w:rPr>
      </w:pPr>
    </w:p>
    <w:p w14:paraId="29C20AF6" w14:textId="6F8BA874" w:rsidR="002B2C5A" w:rsidRPr="00C17EA9" w:rsidRDefault="002B2C5A" w:rsidP="002B2C5A">
      <w:pPr>
        <w:spacing w:after="0"/>
        <w:rPr>
          <w:rFonts w:ascii="Arial" w:hAnsi="Arial" w:cs="Arial"/>
          <w:b/>
          <w:bCs/>
          <w:color w:val="000000" w:themeColor="text1"/>
          <w:sz w:val="24"/>
          <w:szCs w:val="24"/>
          <w:u w:val="single"/>
        </w:rPr>
      </w:pPr>
      <w:r w:rsidRPr="00C17EA9">
        <w:rPr>
          <w:rFonts w:ascii="Arial" w:hAnsi="Arial" w:cs="Arial"/>
          <w:b/>
          <w:bCs/>
          <w:color w:val="000000" w:themeColor="text1"/>
          <w:sz w:val="24"/>
          <w:szCs w:val="24"/>
        </w:rPr>
        <w:t xml:space="preserve">The closing date for applications is </w:t>
      </w:r>
      <w:r w:rsidR="00F319D8">
        <w:rPr>
          <w:rFonts w:ascii="Arial" w:hAnsi="Arial" w:cs="Arial"/>
          <w:b/>
          <w:bCs/>
          <w:color w:val="000000" w:themeColor="text1"/>
          <w:sz w:val="24"/>
          <w:szCs w:val="24"/>
        </w:rPr>
        <w:t>31</w:t>
      </w:r>
      <w:r w:rsidR="00F319D8" w:rsidRPr="00F319D8">
        <w:rPr>
          <w:rFonts w:ascii="Arial" w:hAnsi="Arial" w:cs="Arial"/>
          <w:b/>
          <w:bCs/>
          <w:color w:val="000000" w:themeColor="text1"/>
          <w:sz w:val="24"/>
          <w:szCs w:val="24"/>
          <w:vertAlign w:val="superscript"/>
        </w:rPr>
        <w:t>st</w:t>
      </w:r>
      <w:r w:rsidR="00F319D8">
        <w:rPr>
          <w:rFonts w:ascii="Arial" w:hAnsi="Arial" w:cs="Arial"/>
          <w:b/>
          <w:bCs/>
          <w:color w:val="000000" w:themeColor="text1"/>
          <w:sz w:val="24"/>
          <w:szCs w:val="24"/>
        </w:rPr>
        <w:t xml:space="preserve"> October</w:t>
      </w:r>
      <w:r w:rsidRPr="00C17EA9">
        <w:rPr>
          <w:rFonts w:ascii="Arial" w:hAnsi="Arial" w:cs="Arial"/>
          <w:b/>
          <w:bCs/>
          <w:color w:val="000000" w:themeColor="text1"/>
          <w:sz w:val="24"/>
          <w:szCs w:val="24"/>
        </w:rPr>
        <w:t>.</w:t>
      </w:r>
    </w:p>
    <w:p w14:paraId="5AC59D8F" w14:textId="77777777" w:rsidR="002B2C5A" w:rsidRPr="00C17EA9" w:rsidRDefault="002B2C5A" w:rsidP="002B2C5A">
      <w:pPr>
        <w:rPr>
          <w:rFonts w:ascii="Arial" w:hAnsi="Arial" w:cs="Arial"/>
          <w:b/>
          <w:color w:val="000000" w:themeColor="text1"/>
          <w:sz w:val="24"/>
          <w:szCs w:val="24"/>
          <w:u w:val="single"/>
        </w:rPr>
      </w:pPr>
    </w:p>
    <w:p w14:paraId="6A3A5A4D" w14:textId="77777777" w:rsidR="002B2C5A" w:rsidRPr="00C17EA9" w:rsidRDefault="002B2C5A" w:rsidP="002B2C5A">
      <w:pPr>
        <w:rPr>
          <w:rFonts w:ascii="Arial" w:hAnsi="Arial" w:cs="Arial"/>
          <w:b/>
          <w:color w:val="000000" w:themeColor="text1"/>
          <w:sz w:val="24"/>
          <w:szCs w:val="24"/>
          <w:u w:val="single"/>
        </w:rPr>
      </w:pPr>
      <w:r w:rsidRPr="00C17EA9">
        <w:rPr>
          <w:rFonts w:ascii="Arial" w:hAnsi="Arial" w:cs="Arial"/>
          <w:b/>
          <w:color w:val="000000" w:themeColor="text1"/>
          <w:sz w:val="24"/>
          <w:szCs w:val="24"/>
          <w:u w:val="single"/>
        </w:rPr>
        <w:t>Timeframes:</w:t>
      </w:r>
    </w:p>
    <w:p w14:paraId="5BA736A1" w14:textId="4194A1C5" w:rsidR="002B2C5A" w:rsidRPr="00C17EA9" w:rsidRDefault="002B2C5A" w:rsidP="002B2C5A">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Closing date for applications- </w:t>
      </w:r>
      <w:r w:rsidR="00F319D8">
        <w:rPr>
          <w:rFonts w:ascii="Arial" w:hAnsi="Arial" w:cs="Arial"/>
          <w:b/>
          <w:color w:val="000000" w:themeColor="text1"/>
          <w:sz w:val="24"/>
          <w:szCs w:val="24"/>
        </w:rPr>
        <w:t>31</w:t>
      </w:r>
      <w:r w:rsidR="00F319D8" w:rsidRPr="00F319D8">
        <w:rPr>
          <w:rFonts w:ascii="Arial" w:hAnsi="Arial" w:cs="Arial"/>
          <w:b/>
          <w:color w:val="000000" w:themeColor="text1"/>
          <w:sz w:val="24"/>
          <w:szCs w:val="24"/>
          <w:vertAlign w:val="superscript"/>
        </w:rPr>
        <w:t>st</w:t>
      </w:r>
      <w:r w:rsidR="00F319D8">
        <w:rPr>
          <w:rFonts w:ascii="Arial" w:hAnsi="Arial" w:cs="Arial"/>
          <w:b/>
          <w:color w:val="000000" w:themeColor="text1"/>
          <w:sz w:val="24"/>
          <w:szCs w:val="24"/>
        </w:rPr>
        <w:t xml:space="preserve"> October </w:t>
      </w:r>
    </w:p>
    <w:p w14:paraId="38E7A597" w14:textId="7E8DDA2D" w:rsidR="002B2C5A" w:rsidRPr="00C17EA9" w:rsidRDefault="002B2C5A" w:rsidP="002B2C5A">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Proposed Interview Timeframes – </w:t>
      </w:r>
      <w:r w:rsidR="00F319D8">
        <w:rPr>
          <w:rFonts w:ascii="Arial" w:hAnsi="Arial" w:cs="Arial"/>
          <w:b/>
          <w:color w:val="000000" w:themeColor="text1"/>
          <w:sz w:val="24"/>
          <w:szCs w:val="24"/>
        </w:rPr>
        <w:t>Early November</w:t>
      </w:r>
    </w:p>
    <w:p w14:paraId="29C8694C" w14:textId="77777777" w:rsidR="002B2C5A" w:rsidRPr="004E0AFC" w:rsidRDefault="002B2C5A" w:rsidP="002B2C5A">
      <w:pPr>
        <w:pStyle w:val="ListParagraph"/>
        <w:ind w:left="1440"/>
        <w:rPr>
          <w:rFonts w:ascii="Arial" w:hAnsi="Arial" w:cs="Arial"/>
          <w:b/>
          <w:color w:val="000000" w:themeColor="text1"/>
          <w:sz w:val="24"/>
          <w:szCs w:val="24"/>
        </w:rPr>
      </w:pPr>
    </w:p>
    <w:p w14:paraId="087C617A" w14:textId="77777777" w:rsidR="002B2C5A" w:rsidRPr="004E0AFC" w:rsidRDefault="002B2C5A" w:rsidP="002B2C5A">
      <w:pPr>
        <w:contextualSpacing/>
        <w:jc w:val="cente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PERSON SPECIFICATION:</w:t>
      </w:r>
    </w:p>
    <w:tbl>
      <w:tblPr>
        <w:tblStyle w:val="TableGrid1"/>
        <w:tblW w:w="9356" w:type="dxa"/>
        <w:tblInd w:w="-5" w:type="dxa"/>
        <w:tblLook w:val="04A0" w:firstRow="1" w:lastRow="0" w:firstColumn="1" w:lastColumn="0" w:noHBand="0" w:noVBand="1"/>
      </w:tblPr>
      <w:tblGrid>
        <w:gridCol w:w="4706"/>
        <w:gridCol w:w="4650"/>
      </w:tblGrid>
      <w:tr w:rsidR="002B2C5A" w:rsidRPr="004E0AFC" w14:paraId="133203DE" w14:textId="77777777" w:rsidTr="007623C2">
        <w:tc>
          <w:tcPr>
            <w:tcW w:w="4706" w:type="dxa"/>
            <w:tcBorders>
              <w:top w:val="single" w:sz="4" w:space="0" w:color="auto"/>
              <w:left w:val="single" w:sz="4" w:space="0" w:color="auto"/>
              <w:bottom w:val="single" w:sz="4" w:space="0" w:color="auto"/>
              <w:right w:val="single" w:sz="4" w:space="0" w:color="auto"/>
            </w:tcBorders>
            <w:hideMark/>
          </w:tcPr>
          <w:p w14:paraId="26B44922"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 xml:space="preserve">ESSENTIAL </w:t>
            </w:r>
          </w:p>
        </w:tc>
        <w:tc>
          <w:tcPr>
            <w:tcW w:w="4650" w:type="dxa"/>
            <w:tcBorders>
              <w:top w:val="single" w:sz="4" w:space="0" w:color="auto"/>
              <w:left w:val="single" w:sz="4" w:space="0" w:color="auto"/>
              <w:bottom w:val="single" w:sz="4" w:space="0" w:color="auto"/>
              <w:right w:val="single" w:sz="4" w:space="0" w:color="auto"/>
            </w:tcBorders>
          </w:tcPr>
          <w:p w14:paraId="6D665F96"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DESIRABLE</w:t>
            </w:r>
          </w:p>
          <w:p w14:paraId="0B6DED37" w14:textId="77777777" w:rsidR="002B2C5A" w:rsidRPr="004E0AFC" w:rsidRDefault="002B2C5A" w:rsidP="007623C2">
            <w:pPr>
              <w:rPr>
                <w:rFonts w:ascii="Arial" w:hAnsi="Arial" w:cs="Arial"/>
                <w:b/>
                <w:sz w:val="24"/>
                <w:szCs w:val="24"/>
                <w:lang w:val="en-GB" w:eastAsia="en-GB"/>
              </w:rPr>
            </w:pPr>
          </w:p>
        </w:tc>
      </w:tr>
      <w:tr w:rsidR="002B2C5A" w:rsidRPr="004E0AFC" w14:paraId="0E58B50E" w14:textId="77777777" w:rsidTr="007623C2">
        <w:tc>
          <w:tcPr>
            <w:tcW w:w="4706" w:type="dxa"/>
            <w:tcBorders>
              <w:top w:val="single" w:sz="4" w:space="0" w:color="auto"/>
              <w:left w:val="single" w:sz="4" w:space="0" w:color="auto"/>
              <w:bottom w:val="single" w:sz="4" w:space="0" w:color="auto"/>
              <w:right w:val="single" w:sz="4" w:space="0" w:color="auto"/>
            </w:tcBorders>
          </w:tcPr>
          <w:p w14:paraId="00CB0790"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Qualifications </w:t>
            </w:r>
          </w:p>
          <w:p w14:paraId="07EDBD5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Working towards ECB Core Coach or ECB Level 2 or equivalent </w:t>
            </w:r>
          </w:p>
          <w:p w14:paraId="4686460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Attended Safeguarding &amp; Protecting Children Course </w:t>
            </w:r>
          </w:p>
          <w:p w14:paraId="2839EE40"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First Aid Qualification </w:t>
            </w:r>
          </w:p>
          <w:p w14:paraId="5175CBB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Enhanced DBS Check (upon appointment)</w:t>
            </w:r>
          </w:p>
          <w:p w14:paraId="2F15FE3C"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Registered with the ECB</w:t>
            </w:r>
          </w:p>
        </w:tc>
        <w:tc>
          <w:tcPr>
            <w:tcW w:w="4650" w:type="dxa"/>
            <w:tcBorders>
              <w:top w:val="single" w:sz="4" w:space="0" w:color="auto"/>
              <w:left w:val="single" w:sz="4" w:space="0" w:color="auto"/>
              <w:bottom w:val="single" w:sz="4" w:space="0" w:color="auto"/>
              <w:right w:val="single" w:sz="4" w:space="0" w:color="auto"/>
            </w:tcBorders>
          </w:tcPr>
          <w:p w14:paraId="79C6FED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Qualifications</w:t>
            </w:r>
          </w:p>
          <w:p w14:paraId="622B5D0A"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Degree in a sport related subject </w:t>
            </w:r>
          </w:p>
          <w:p w14:paraId="349D27DE"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Member of the ECBCA</w:t>
            </w:r>
          </w:p>
          <w:p w14:paraId="0C0F4452"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 xml:space="preserve">ECB Coaching in Schools </w:t>
            </w:r>
          </w:p>
          <w:p w14:paraId="40BCBB01"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All Stars or Dynamos Cricket Activator</w:t>
            </w:r>
          </w:p>
          <w:p w14:paraId="235EFE91" w14:textId="77777777" w:rsidR="002B2C5A" w:rsidRPr="004E0AFC" w:rsidRDefault="002B2C5A" w:rsidP="007623C2">
            <w:pPr>
              <w:ind w:left="720"/>
              <w:contextualSpacing/>
              <w:rPr>
                <w:rFonts w:ascii="Arial" w:hAnsi="Arial" w:cs="Arial"/>
                <w:sz w:val="24"/>
                <w:szCs w:val="24"/>
                <w:lang w:val="en-GB" w:eastAsia="en-GB"/>
              </w:rPr>
            </w:pPr>
          </w:p>
        </w:tc>
      </w:tr>
      <w:tr w:rsidR="002B2C5A" w:rsidRPr="004E0AFC" w14:paraId="6A071D2F" w14:textId="77777777" w:rsidTr="007623C2">
        <w:tc>
          <w:tcPr>
            <w:tcW w:w="4706" w:type="dxa"/>
            <w:tcBorders>
              <w:top w:val="single" w:sz="4" w:space="0" w:color="auto"/>
              <w:left w:val="single" w:sz="4" w:space="0" w:color="auto"/>
              <w:bottom w:val="single" w:sz="4" w:space="0" w:color="auto"/>
              <w:right w:val="single" w:sz="4" w:space="0" w:color="auto"/>
            </w:tcBorders>
          </w:tcPr>
          <w:p w14:paraId="7C268C49"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Experience of:</w:t>
            </w:r>
          </w:p>
          <w:p w14:paraId="6DE0C12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Influencing clubs and community bodies for positive change</w:t>
            </w:r>
          </w:p>
          <w:p w14:paraId="625FFAD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lastRenderedPageBreak/>
              <w:t>Coaching Children &amp; Young People (boys and girls)</w:t>
            </w:r>
          </w:p>
          <w:p w14:paraId="17280BEA"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Planning &amp; delivering cricket coaching sessions in a school and sports club environment</w:t>
            </w:r>
          </w:p>
          <w:p w14:paraId="765DCDBF"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Coaching mixed ability groups</w:t>
            </w:r>
          </w:p>
        </w:tc>
        <w:tc>
          <w:tcPr>
            <w:tcW w:w="4650" w:type="dxa"/>
            <w:tcBorders>
              <w:top w:val="single" w:sz="4" w:space="0" w:color="auto"/>
              <w:left w:val="single" w:sz="4" w:space="0" w:color="auto"/>
              <w:bottom w:val="single" w:sz="4" w:space="0" w:color="auto"/>
              <w:right w:val="single" w:sz="4" w:space="0" w:color="auto"/>
            </w:tcBorders>
          </w:tcPr>
          <w:p w14:paraId="07AB0C0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lastRenderedPageBreak/>
              <w:t xml:space="preserve">Experience of: </w:t>
            </w:r>
          </w:p>
          <w:p w14:paraId="47F8405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Adapting coaching activities to suit different environments  </w:t>
            </w:r>
          </w:p>
          <w:p w14:paraId="19C8B8A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lastRenderedPageBreak/>
              <w:t xml:space="preserve">Coaching mixed age groups </w:t>
            </w:r>
          </w:p>
          <w:p w14:paraId="44617660"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Recruiting, training and mentoring volunteers and coaches   </w:t>
            </w:r>
          </w:p>
        </w:tc>
      </w:tr>
      <w:tr w:rsidR="002B2C5A" w:rsidRPr="004E0AFC" w14:paraId="38E563B8" w14:textId="77777777" w:rsidTr="007623C2">
        <w:tc>
          <w:tcPr>
            <w:tcW w:w="4706" w:type="dxa"/>
            <w:tcBorders>
              <w:top w:val="single" w:sz="4" w:space="0" w:color="auto"/>
              <w:left w:val="single" w:sz="4" w:space="0" w:color="auto"/>
              <w:bottom w:val="single" w:sz="4" w:space="0" w:color="auto"/>
              <w:right w:val="single" w:sz="4" w:space="0" w:color="auto"/>
            </w:tcBorders>
          </w:tcPr>
          <w:p w14:paraId="2DF78BE3"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lastRenderedPageBreak/>
              <w:t xml:space="preserve">Knowledge &amp; Understanding of: </w:t>
            </w:r>
          </w:p>
          <w:p w14:paraId="0CBE47F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Cricket Clubs </w:t>
            </w:r>
          </w:p>
          <w:p w14:paraId="7ADB0FD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Sports Development</w:t>
            </w:r>
          </w:p>
          <w:p w14:paraId="40FC8247"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Education sector</w:t>
            </w:r>
          </w:p>
          <w:p w14:paraId="321EB45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Child Protection &amp; Welfare within sport </w:t>
            </w:r>
          </w:p>
        </w:tc>
        <w:tc>
          <w:tcPr>
            <w:tcW w:w="4650" w:type="dxa"/>
            <w:tcBorders>
              <w:top w:val="single" w:sz="4" w:space="0" w:color="auto"/>
              <w:left w:val="single" w:sz="4" w:space="0" w:color="auto"/>
              <w:bottom w:val="single" w:sz="4" w:space="0" w:color="auto"/>
              <w:right w:val="single" w:sz="4" w:space="0" w:color="auto"/>
            </w:tcBorders>
            <w:hideMark/>
          </w:tcPr>
          <w:p w14:paraId="5EF9193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Understanding of: </w:t>
            </w:r>
          </w:p>
          <w:p w14:paraId="154921E2"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Physical Education at Key Stage 1 &amp; 2</w:t>
            </w:r>
          </w:p>
          <w:p w14:paraId="31A598D8"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Long Term Athlete Development models</w:t>
            </w:r>
          </w:p>
        </w:tc>
      </w:tr>
      <w:tr w:rsidR="002B2C5A" w:rsidRPr="004E0AFC" w14:paraId="6C994012" w14:textId="77777777" w:rsidTr="007623C2">
        <w:tc>
          <w:tcPr>
            <w:tcW w:w="4706" w:type="dxa"/>
            <w:tcBorders>
              <w:top w:val="single" w:sz="4" w:space="0" w:color="auto"/>
              <w:left w:val="single" w:sz="4" w:space="0" w:color="auto"/>
              <w:bottom w:val="single" w:sz="4" w:space="0" w:color="auto"/>
              <w:right w:val="single" w:sz="4" w:space="0" w:color="auto"/>
            </w:tcBorders>
          </w:tcPr>
          <w:p w14:paraId="532F6E19"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5D9F9045"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Written &amp; verbal communication skills </w:t>
            </w:r>
          </w:p>
          <w:p w14:paraId="4D6E831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Organisational skills </w:t>
            </w:r>
          </w:p>
          <w:p w14:paraId="23A7723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Administrations skills</w:t>
            </w:r>
          </w:p>
          <w:p w14:paraId="69D509D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IT competent</w:t>
            </w:r>
          </w:p>
        </w:tc>
        <w:tc>
          <w:tcPr>
            <w:tcW w:w="4650" w:type="dxa"/>
            <w:tcBorders>
              <w:top w:val="single" w:sz="4" w:space="0" w:color="auto"/>
              <w:left w:val="single" w:sz="4" w:space="0" w:color="auto"/>
              <w:bottom w:val="single" w:sz="4" w:space="0" w:color="auto"/>
              <w:right w:val="single" w:sz="4" w:space="0" w:color="auto"/>
            </w:tcBorders>
            <w:hideMark/>
          </w:tcPr>
          <w:p w14:paraId="2CE81603"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5EA149C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Welsh speaker</w:t>
            </w:r>
          </w:p>
        </w:tc>
      </w:tr>
      <w:tr w:rsidR="002B2C5A" w:rsidRPr="004E0AFC" w14:paraId="0ACCC2F4" w14:textId="77777777" w:rsidTr="007623C2">
        <w:tc>
          <w:tcPr>
            <w:tcW w:w="4706" w:type="dxa"/>
            <w:tcBorders>
              <w:top w:val="single" w:sz="4" w:space="0" w:color="auto"/>
              <w:left w:val="single" w:sz="4" w:space="0" w:color="auto"/>
              <w:bottom w:val="single" w:sz="4" w:space="0" w:color="auto"/>
              <w:right w:val="single" w:sz="4" w:space="0" w:color="auto"/>
            </w:tcBorders>
          </w:tcPr>
          <w:p w14:paraId="4E3BE36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Additional </w:t>
            </w:r>
          </w:p>
          <w:p w14:paraId="6A8EEF5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Full UK Driving Licence and access to a vehicle</w:t>
            </w:r>
          </w:p>
          <w:p w14:paraId="08815E3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Willingness to work flexible hours including evenings and weekends</w:t>
            </w:r>
          </w:p>
          <w:p w14:paraId="6608038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 passion for cricket </w:t>
            </w:r>
          </w:p>
        </w:tc>
        <w:tc>
          <w:tcPr>
            <w:tcW w:w="4650" w:type="dxa"/>
            <w:tcBorders>
              <w:top w:val="single" w:sz="4" w:space="0" w:color="auto"/>
              <w:left w:val="single" w:sz="4" w:space="0" w:color="auto"/>
              <w:bottom w:val="single" w:sz="4" w:space="0" w:color="auto"/>
              <w:right w:val="single" w:sz="4" w:space="0" w:color="auto"/>
            </w:tcBorders>
          </w:tcPr>
          <w:p w14:paraId="5C7C1793" w14:textId="77777777" w:rsidR="002B2C5A" w:rsidRDefault="002B2C5A" w:rsidP="007623C2">
            <w:pPr>
              <w:rPr>
                <w:rFonts w:ascii="Arial" w:hAnsi="Arial" w:cs="Arial"/>
                <w:sz w:val="24"/>
                <w:szCs w:val="24"/>
                <w:lang w:val="en-GB" w:eastAsia="en-GB"/>
              </w:rPr>
            </w:pPr>
          </w:p>
          <w:p w14:paraId="1FA151D3" w14:textId="77777777" w:rsidR="002B2C5A" w:rsidRPr="004E0AFC" w:rsidRDefault="002B2C5A" w:rsidP="007623C2">
            <w:pPr>
              <w:rPr>
                <w:rFonts w:ascii="Arial" w:hAnsi="Arial" w:cs="Arial"/>
                <w:sz w:val="24"/>
                <w:szCs w:val="24"/>
                <w:lang w:val="en-GB" w:eastAsia="en-GB"/>
              </w:rPr>
            </w:pPr>
          </w:p>
        </w:tc>
      </w:tr>
    </w:tbl>
    <w:p w14:paraId="6C5FC010" w14:textId="77777777" w:rsidR="002B2C5A" w:rsidRPr="004E0AFC" w:rsidRDefault="002B2C5A" w:rsidP="002B2C5A">
      <w:pPr>
        <w:tabs>
          <w:tab w:val="left" w:pos="3348"/>
        </w:tabs>
        <w:rPr>
          <w:rFonts w:ascii="Arial" w:hAnsi="Arial" w:cs="Arial"/>
          <w:sz w:val="24"/>
          <w:szCs w:val="24"/>
        </w:rPr>
      </w:pPr>
    </w:p>
    <w:p w14:paraId="30581336" w14:textId="77777777" w:rsidR="002B2C5A" w:rsidRPr="004E0AFC" w:rsidRDefault="002B2C5A" w:rsidP="002B2C5A">
      <w:pPr>
        <w:rPr>
          <w:rFonts w:ascii="Arial" w:hAnsi="Arial" w:cs="Arial"/>
          <w:b/>
          <w:bCs/>
          <w:sz w:val="24"/>
          <w:szCs w:val="24"/>
        </w:rPr>
      </w:pPr>
    </w:p>
    <w:p w14:paraId="1C4D3FA5" w14:textId="77777777" w:rsidR="00AF5CE6" w:rsidRDefault="00AF5CE6"/>
    <w:sectPr w:rsidR="00AF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64CA"/>
    <w:multiLevelType w:val="hybridMultilevel"/>
    <w:tmpl w:val="412C8788"/>
    <w:lvl w:ilvl="0" w:tplc="A9DCE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3951C1"/>
    <w:multiLevelType w:val="hybridMultilevel"/>
    <w:tmpl w:val="FCC0011E"/>
    <w:lvl w:ilvl="0" w:tplc="FA66D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07FBB"/>
    <w:multiLevelType w:val="hybridMultilevel"/>
    <w:tmpl w:val="F9CE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8430477">
    <w:abstractNumId w:val="1"/>
  </w:num>
  <w:num w:numId="2" w16cid:durableId="1863397987">
    <w:abstractNumId w:val="3"/>
  </w:num>
  <w:num w:numId="3" w16cid:durableId="961955341">
    <w:abstractNumId w:val="2"/>
  </w:num>
  <w:num w:numId="4" w16cid:durableId="31083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5A"/>
    <w:rsid w:val="00004B08"/>
    <w:rsid w:val="00180848"/>
    <w:rsid w:val="001D7E72"/>
    <w:rsid w:val="001F4E26"/>
    <w:rsid w:val="00260909"/>
    <w:rsid w:val="00293EBB"/>
    <w:rsid w:val="002B2C5A"/>
    <w:rsid w:val="002E1092"/>
    <w:rsid w:val="004627DE"/>
    <w:rsid w:val="004C5F6F"/>
    <w:rsid w:val="0060543D"/>
    <w:rsid w:val="00842B77"/>
    <w:rsid w:val="009F0BBF"/>
    <w:rsid w:val="00A528AE"/>
    <w:rsid w:val="00AF5CE6"/>
    <w:rsid w:val="00C13DBD"/>
    <w:rsid w:val="00C5784B"/>
    <w:rsid w:val="00D10576"/>
    <w:rsid w:val="00EF180F"/>
    <w:rsid w:val="00F3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C75E"/>
  <w15:chartTrackingRefBased/>
  <w15:docId w15:val="{B1F018BA-84EF-425A-B919-DD7DA55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2B2C5A"/>
    <w:pPr>
      <w:ind w:left="720"/>
      <w:contextualSpacing/>
    </w:pPr>
  </w:style>
  <w:style w:type="character" w:styleId="Hyperlink">
    <w:name w:val="Hyperlink"/>
    <w:basedOn w:val="DefaultParagraphFont"/>
    <w:unhideWhenUsed/>
    <w:rsid w:val="002B2C5A"/>
    <w:rPr>
      <w:color w:val="0000FF"/>
      <w:u w:val="single"/>
    </w:rPr>
  </w:style>
  <w:style w:type="table" w:customStyle="1" w:styleId="TableGrid1">
    <w:name w:val="Table Grid1"/>
    <w:basedOn w:val="TableNormal"/>
    <w:uiPriority w:val="59"/>
    <w:rsid w:val="002B2C5A"/>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E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ie.Keane@cricketwales.org.uk" TargetMode="External"/><Relationship Id="rId5" Type="http://schemas.openxmlformats.org/officeDocument/2006/relationships/styles" Target="styles.xml"/><Relationship Id="rId10" Type="http://schemas.openxmlformats.org/officeDocument/2006/relationships/hyperlink" Target="https://cricketwales.org.uk/equality" TargetMode="External"/><Relationship Id="rId4" Type="http://schemas.openxmlformats.org/officeDocument/2006/relationships/numbering" Target="numbering.xml"/><Relationship Id="rId9" Type="http://schemas.openxmlformats.org/officeDocument/2006/relationships/hyperlink" Target="mailto:Sandie.Keane@cricket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41E40ED5AD04FB37957E9C66A62FC" ma:contentTypeVersion="0" ma:contentTypeDescription="Create a new document." ma:contentTypeScope="" ma:versionID="5b636932584206db9fdce093debaa9f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4D459-A6AB-4A63-93C0-62B33A39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784FE7-9E76-4466-8E36-E200475A477D}">
  <ds:schemaRefs>
    <ds:schemaRef ds:uri="http://schemas.microsoft.com/sharepoint/v3/contenttype/forms"/>
  </ds:schemaRefs>
</ds:datastoreItem>
</file>

<file path=customXml/itemProps3.xml><?xml version="1.0" encoding="utf-8"?>
<ds:datastoreItem xmlns:ds="http://schemas.openxmlformats.org/officeDocument/2006/customXml" ds:itemID="{82A576C7-DEBE-40D6-829A-BD3E2B5F5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5701</Characters>
  <Application>Microsoft Office Word</Application>
  <DocSecurity>4</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Mark Frost</cp:lastModifiedBy>
  <cp:revision>2</cp:revision>
  <dcterms:created xsi:type="dcterms:W3CDTF">2022-10-07T06:51:00Z</dcterms:created>
  <dcterms:modified xsi:type="dcterms:W3CDTF">2022-10-07T06:51:00Z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0x01010064741E40ED5AD04FB37957E9C66A62FC</vt:lpwstr>
  </property>
</Properties>
</file>