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4F4E" w14:textId="53324D53" w:rsidR="006F759F" w:rsidRPr="006F759F" w:rsidRDefault="006F759F" w:rsidP="006F759F">
      <w:pPr>
        <w:rPr>
          <w:b/>
          <w:bCs/>
        </w:rPr>
      </w:pPr>
      <w:r w:rsidRPr="006F759F">
        <w:rPr>
          <w:b/>
          <w:bCs/>
        </w:rPr>
        <w:t>Job Title: Club Development Partner</w:t>
      </w:r>
      <w:r>
        <w:rPr>
          <w:b/>
          <w:bCs/>
        </w:rPr>
        <w:t xml:space="preserve"> </w:t>
      </w:r>
      <w:r w:rsidR="003319DE">
        <w:rPr>
          <w:b/>
          <w:bCs/>
        </w:rPr>
        <w:t>North Wales</w:t>
      </w:r>
    </w:p>
    <w:p w14:paraId="1835D1CC" w14:textId="72B90580" w:rsidR="006F759F" w:rsidRPr="006F759F" w:rsidRDefault="006F759F" w:rsidP="006F759F">
      <w:r w:rsidRPr="006F759F">
        <w:rPr>
          <w:b/>
          <w:bCs/>
        </w:rPr>
        <w:t>Salary:</w:t>
      </w:r>
      <w:r w:rsidRPr="006F759F">
        <w:t xml:space="preserve"> £28,000 – £33,000</w:t>
      </w:r>
      <w:r w:rsidRPr="006F759F">
        <w:br/>
      </w:r>
      <w:r w:rsidRPr="006F759F">
        <w:rPr>
          <w:b/>
          <w:bCs/>
        </w:rPr>
        <w:t>Location:</w:t>
      </w:r>
      <w:r w:rsidRPr="006F759F">
        <w:t xml:space="preserve"> </w:t>
      </w:r>
      <w:r w:rsidR="003319DE">
        <w:t>North Wales</w:t>
      </w:r>
      <w:r w:rsidRPr="006F759F">
        <w:br/>
      </w:r>
      <w:r w:rsidRPr="006F759F">
        <w:rPr>
          <w:b/>
          <w:bCs/>
        </w:rPr>
        <w:t>Contract Type:</w:t>
      </w:r>
      <w:r w:rsidRPr="006F759F">
        <w:t xml:space="preserve"> Full-time</w:t>
      </w:r>
      <w:r w:rsidRPr="006F759F">
        <w:br/>
      </w:r>
      <w:r w:rsidRPr="006F759F">
        <w:rPr>
          <w:b/>
          <w:bCs/>
        </w:rPr>
        <w:t>Reports To:</w:t>
      </w:r>
      <w:r w:rsidRPr="006F759F">
        <w:t xml:space="preserve"> </w:t>
      </w:r>
      <w:r>
        <w:t>Facilities Lead</w:t>
      </w:r>
      <w:r w:rsidRPr="006F759F">
        <w:br/>
      </w:r>
    </w:p>
    <w:p w14:paraId="63BE3847" w14:textId="77777777" w:rsidR="006F759F" w:rsidRPr="006F759F" w:rsidRDefault="006F759F" w:rsidP="006F759F">
      <w:pPr>
        <w:jc w:val="both"/>
        <w:rPr>
          <w:b/>
          <w:bCs/>
        </w:rPr>
      </w:pPr>
      <w:r w:rsidRPr="006F759F">
        <w:rPr>
          <w:b/>
          <w:bCs/>
        </w:rPr>
        <w:t>Job Purpose</w:t>
      </w:r>
    </w:p>
    <w:p w14:paraId="2248DF2E" w14:textId="77FED46A" w:rsidR="005606CA" w:rsidRPr="005606CA" w:rsidRDefault="005606CA" w:rsidP="005606CA">
      <w:pPr>
        <w:jc w:val="both"/>
      </w:pPr>
      <w:r w:rsidRPr="005606CA">
        <w:t>Thriving facilities are a core pillar of Cricket Wales’ dynamic new strategy, developed in alignment with Glamorgan Cricket and our shared vision for the game in Wales. As a Club Development Partner, you will play a vital role in delivering this vision</w:t>
      </w:r>
      <w:r>
        <w:t xml:space="preserve">, </w:t>
      </w:r>
      <w:r w:rsidRPr="005606CA">
        <w:t>supporting cricket clubs to become welcoming, inclusive, resilient, and sustainable hubs in their communities.</w:t>
      </w:r>
    </w:p>
    <w:p w14:paraId="60A6B363" w14:textId="2D611EB5" w:rsidR="005606CA" w:rsidRPr="005606CA" w:rsidRDefault="005606CA" w:rsidP="005606CA">
      <w:pPr>
        <w:jc w:val="both"/>
      </w:pPr>
      <w:r w:rsidRPr="005606CA">
        <w:t xml:space="preserve">This work sits at the heart of our commitment to </w:t>
      </w:r>
      <w:r w:rsidRPr="005606CA">
        <w:rPr>
          <w:b/>
          <w:bCs/>
        </w:rPr>
        <w:t>Cri</w:t>
      </w:r>
      <w:r>
        <w:rPr>
          <w:b/>
          <w:bCs/>
        </w:rPr>
        <w:t>c</w:t>
      </w:r>
      <w:r w:rsidRPr="005606CA">
        <w:rPr>
          <w:b/>
          <w:bCs/>
        </w:rPr>
        <w:t>ed</w:t>
      </w:r>
      <w:r>
        <w:rPr>
          <w:b/>
          <w:bCs/>
        </w:rPr>
        <w:t xml:space="preserve">, </w:t>
      </w:r>
      <w:r w:rsidRPr="005606CA">
        <w:rPr>
          <w:b/>
          <w:bCs/>
        </w:rPr>
        <w:t>A Sport For All</w:t>
      </w:r>
      <w:r w:rsidRPr="005606CA">
        <w:t xml:space="preserve">, ensuring that everyone in Wales has the opportunity to engage in cricket in a way that reflects our core values: </w:t>
      </w:r>
      <w:r w:rsidRPr="005606CA">
        <w:rPr>
          <w:b/>
          <w:bCs/>
        </w:rPr>
        <w:t>Together, Lead, Care</w:t>
      </w:r>
      <w:r w:rsidRPr="005606CA">
        <w:t>.</w:t>
      </w:r>
    </w:p>
    <w:p w14:paraId="1381EC57" w14:textId="4BD12BBF" w:rsidR="006F759F" w:rsidRPr="006F759F" w:rsidRDefault="006F759F" w:rsidP="006F759F">
      <w:pPr>
        <w:jc w:val="both"/>
      </w:pPr>
      <w:r w:rsidRPr="006F759F">
        <w:t>These specialist posts will focus on enabling clubs to thrive by improving governance, securing investment, supporting effective grounds and facilities management, and embedding sustainability into operational practice.</w:t>
      </w:r>
      <w:r w:rsidR="005606CA">
        <w:t xml:space="preserve"> Each</w:t>
      </w:r>
      <w:r w:rsidRPr="006F759F">
        <w:t xml:space="preserve"> role will include national responsibility for leading and </w:t>
      </w:r>
      <w:r w:rsidR="005606CA">
        <w:t>de</w:t>
      </w:r>
      <w:r w:rsidRPr="006F759F">
        <w:t>veloping a specific specialism across all clubs: Governance, Investment, Grounds Management, and Sustainability</w:t>
      </w:r>
      <w:r w:rsidR="005606CA">
        <w:t>.</w:t>
      </w:r>
    </w:p>
    <w:p w14:paraId="7A547256" w14:textId="468E546B" w:rsidR="006F759F" w:rsidRPr="006F759F" w:rsidRDefault="006F759F" w:rsidP="006F759F">
      <w:pPr>
        <w:jc w:val="both"/>
      </w:pPr>
    </w:p>
    <w:p w14:paraId="14B337F1" w14:textId="77777777" w:rsidR="006F759F" w:rsidRPr="006F759F" w:rsidRDefault="006F759F" w:rsidP="006F759F">
      <w:pPr>
        <w:jc w:val="both"/>
        <w:rPr>
          <w:b/>
          <w:bCs/>
        </w:rPr>
      </w:pPr>
      <w:r w:rsidRPr="006F759F">
        <w:rPr>
          <w:b/>
          <w:bCs/>
        </w:rPr>
        <w:t>Key Responsibilities</w:t>
      </w:r>
    </w:p>
    <w:p w14:paraId="3A75E534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Support community cricket clubs to ensure they are resilient, sustainable, and thriving environments.</w:t>
      </w:r>
    </w:p>
    <w:p w14:paraId="57E6CEC3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Provide education, support and access to best practice in club operations and governance.</w:t>
      </w:r>
    </w:p>
    <w:p w14:paraId="4C96E4A2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Support clubs to develop strong business and/or club development plans that enable long-term growth and impact.</w:t>
      </w:r>
    </w:p>
    <w:p w14:paraId="53CDF3DE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Ensure clubs are compliant with safeguarding, health and safety, data protection, and other relevant regulations and policies.</w:t>
      </w:r>
    </w:p>
    <w:p w14:paraId="1F115D66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Identify opportunities to improve and invest in cricket facilities through stakeholder engagement and strategic support.</w:t>
      </w:r>
    </w:p>
    <w:p w14:paraId="7838CC0C" w14:textId="77BE8A76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 xml:space="preserve">Work with internal and external stakeholders (e.g., local authorities, funders, </w:t>
      </w:r>
      <w:r>
        <w:t xml:space="preserve">other </w:t>
      </w:r>
      <w:r w:rsidRPr="006F759F">
        <w:t>NGBs, volunteers) to promote investment and sustainability in clubs and their facilities.</w:t>
      </w:r>
    </w:p>
    <w:p w14:paraId="35F8D8D4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Support clubs to become investment-ready and apply for relevant funding streams.</w:t>
      </w:r>
    </w:p>
    <w:p w14:paraId="26A30938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Provide clubs with guidance on environmental sustainability and reducing their carbon footprint.</w:t>
      </w:r>
    </w:p>
    <w:p w14:paraId="0216E5BA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Take a lead on a specific national specialism (Governance, Investment, Grounds Management, or Sustainability) and develop resources, guidance, and partnerships to enhance support in that area.</w:t>
      </w:r>
    </w:p>
    <w:p w14:paraId="4377C0F9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lastRenderedPageBreak/>
        <w:t>Contribute to national strategies and ensure alignment with the Thriving Clubs and Facilities pillar.</w:t>
      </w:r>
    </w:p>
    <w:p w14:paraId="6432F756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Maintain records, analyse data and produce regular reports on club development progress and outcomes.</w:t>
      </w:r>
    </w:p>
    <w:p w14:paraId="124777C9" w14:textId="77777777" w:rsidR="006F759F" w:rsidRPr="006F759F" w:rsidRDefault="006F759F" w:rsidP="006F759F">
      <w:pPr>
        <w:numPr>
          <w:ilvl w:val="0"/>
          <w:numId w:val="1"/>
        </w:numPr>
        <w:jc w:val="both"/>
      </w:pPr>
      <w:r w:rsidRPr="006F759F">
        <w:t>Adhere to all relevant internal policies including safeguarding, data protection and sustainability.</w:t>
      </w:r>
    </w:p>
    <w:p w14:paraId="5ACB0FD1" w14:textId="6DA74EFE" w:rsidR="006F759F" w:rsidRPr="006F759F" w:rsidRDefault="006F759F" w:rsidP="006F759F">
      <w:pPr>
        <w:jc w:val="both"/>
      </w:pPr>
    </w:p>
    <w:p w14:paraId="3B2AAECD" w14:textId="6AAEF89B" w:rsidR="006F759F" w:rsidRPr="006F759F" w:rsidRDefault="006F759F" w:rsidP="006F759F">
      <w:pPr>
        <w:jc w:val="both"/>
        <w:rPr>
          <w:b/>
          <w:bCs/>
        </w:rPr>
      </w:pPr>
      <w:r w:rsidRPr="006F759F">
        <w:rPr>
          <w:b/>
          <w:bCs/>
        </w:rPr>
        <w:t>Specialist Leadership Area</w:t>
      </w:r>
    </w:p>
    <w:p w14:paraId="6F80BB32" w14:textId="77777777" w:rsidR="006F759F" w:rsidRPr="006F759F" w:rsidRDefault="006F759F" w:rsidP="006F759F">
      <w:pPr>
        <w:jc w:val="both"/>
      </w:pPr>
      <w:r w:rsidRPr="006F759F">
        <w:t>Applicants should express interest and/or experience in at least one of the following national specialist lead areas:</w:t>
      </w:r>
    </w:p>
    <w:p w14:paraId="389A6D5E" w14:textId="3E1B345E" w:rsidR="006F759F" w:rsidRPr="006F759F" w:rsidRDefault="006F759F" w:rsidP="006F759F">
      <w:pPr>
        <w:numPr>
          <w:ilvl w:val="0"/>
          <w:numId w:val="2"/>
        </w:numPr>
        <w:jc w:val="both"/>
      </w:pPr>
      <w:r w:rsidRPr="006F759F">
        <w:rPr>
          <w:b/>
          <w:bCs/>
        </w:rPr>
        <w:t>Governance:</w:t>
      </w:r>
      <w:r w:rsidRPr="006F759F">
        <w:t xml:space="preserve"> Strong understanding of club structures, best practice, compliance, and policy development.</w:t>
      </w:r>
    </w:p>
    <w:p w14:paraId="176280E6" w14:textId="77777777" w:rsidR="006F759F" w:rsidRPr="006F759F" w:rsidRDefault="006F759F" w:rsidP="006F759F">
      <w:pPr>
        <w:numPr>
          <w:ilvl w:val="0"/>
          <w:numId w:val="2"/>
        </w:numPr>
        <w:jc w:val="both"/>
      </w:pPr>
      <w:r w:rsidRPr="006F759F">
        <w:rPr>
          <w:b/>
          <w:bCs/>
        </w:rPr>
        <w:t>Investment:</w:t>
      </w:r>
      <w:r w:rsidRPr="006F759F">
        <w:t xml:space="preserve"> Experience in funding applications, grant management, and helping organisations become investment ready.</w:t>
      </w:r>
    </w:p>
    <w:p w14:paraId="38F7B18D" w14:textId="77777777" w:rsidR="006F759F" w:rsidRPr="006F759F" w:rsidRDefault="006F759F" w:rsidP="006F759F">
      <w:pPr>
        <w:numPr>
          <w:ilvl w:val="0"/>
          <w:numId w:val="2"/>
        </w:numPr>
        <w:jc w:val="both"/>
      </w:pPr>
      <w:r w:rsidRPr="006F759F">
        <w:rPr>
          <w:b/>
          <w:bCs/>
        </w:rPr>
        <w:t>Grounds Management:</w:t>
      </w:r>
      <w:r w:rsidRPr="006F759F">
        <w:t xml:space="preserve"> Practical and/or technical knowledge of sports turf and playing facility maintenance.</w:t>
      </w:r>
    </w:p>
    <w:p w14:paraId="11633854" w14:textId="6D12699E" w:rsidR="006F759F" w:rsidRPr="006F759F" w:rsidRDefault="006F759F" w:rsidP="006F759F">
      <w:pPr>
        <w:numPr>
          <w:ilvl w:val="0"/>
          <w:numId w:val="2"/>
        </w:numPr>
        <w:jc w:val="both"/>
      </w:pPr>
      <w:r w:rsidRPr="006F759F">
        <w:rPr>
          <w:b/>
          <w:bCs/>
        </w:rPr>
        <w:t>Sustainability:</w:t>
      </w:r>
      <w:r w:rsidRPr="006F759F">
        <w:t xml:space="preserve"> Demonstrated understanding of sustainable practice in sport and ability to drive </w:t>
      </w:r>
      <w:r>
        <w:t>environmental</w:t>
      </w:r>
      <w:r w:rsidRPr="006F759F">
        <w:t xml:space="preserve"> innovation </w:t>
      </w:r>
      <w:r>
        <w:t>at cricket clubs.</w:t>
      </w:r>
    </w:p>
    <w:p w14:paraId="2674BAA5" w14:textId="69F30D01" w:rsidR="006F759F" w:rsidRPr="006F759F" w:rsidRDefault="006F759F" w:rsidP="006F759F">
      <w:pPr>
        <w:jc w:val="both"/>
      </w:pPr>
    </w:p>
    <w:p w14:paraId="67291465" w14:textId="77777777" w:rsidR="006F759F" w:rsidRPr="006F759F" w:rsidRDefault="006F759F" w:rsidP="006F759F">
      <w:pPr>
        <w:jc w:val="both"/>
        <w:rPr>
          <w:b/>
          <w:bCs/>
        </w:rPr>
      </w:pPr>
      <w:r w:rsidRPr="006F759F">
        <w:rPr>
          <w:b/>
          <w:bCs/>
        </w:rPr>
        <w:t>Person Specification</w:t>
      </w:r>
    </w:p>
    <w:p w14:paraId="2E005955" w14:textId="77777777" w:rsidR="006F759F" w:rsidRPr="006F759F" w:rsidRDefault="006F759F" w:rsidP="006F759F">
      <w:pPr>
        <w:jc w:val="both"/>
        <w:rPr>
          <w:b/>
          <w:bCs/>
        </w:rPr>
      </w:pPr>
      <w:r w:rsidRPr="006F759F">
        <w:rPr>
          <w:b/>
          <w:bCs/>
        </w:rPr>
        <w:t>Essential Experience and Knowledge</w:t>
      </w:r>
    </w:p>
    <w:p w14:paraId="4926CFA7" w14:textId="4554AD1A" w:rsidR="006F759F" w:rsidRDefault="006F759F" w:rsidP="006F759F">
      <w:pPr>
        <w:numPr>
          <w:ilvl w:val="0"/>
          <w:numId w:val="3"/>
        </w:numPr>
        <w:jc w:val="both"/>
      </w:pPr>
      <w:r w:rsidRPr="006F759F">
        <w:t>Experience supporting volunteers in a community-based or membership-driven organi</w:t>
      </w:r>
      <w:r>
        <w:t>s</w:t>
      </w:r>
      <w:r w:rsidRPr="006F759F">
        <w:t>ation</w:t>
      </w:r>
      <w:r>
        <w:t>s</w:t>
      </w:r>
      <w:r w:rsidRPr="006F759F">
        <w:t>, with a focus on business development or sales growth</w:t>
      </w:r>
      <w:r>
        <w:t>.</w:t>
      </w:r>
    </w:p>
    <w:p w14:paraId="062E8978" w14:textId="48D5B252" w:rsidR="006F759F" w:rsidRPr="006F759F" w:rsidRDefault="006F759F" w:rsidP="006F759F">
      <w:pPr>
        <w:numPr>
          <w:ilvl w:val="0"/>
          <w:numId w:val="3"/>
        </w:numPr>
        <w:jc w:val="both"/>
      </w:pPr>
      <w:r w:rsidRPr="006F759F">
        <w:t>Understanding of financial planning, analysing accounts and numerical data.</w:t>
      </w:r>
    </w:p>
    <w:p w14:paraId="425C715F" w14:textId="77777777" w:rsidR="006F759F" w:rsidRPr="006F759F" w:rsidRDefault="006F759F" w:rsidP="006F759F">
      <w:pPr>
        <w:numPr>
          <w:ilvl w:val="0"/>
          <w:numId w:val="3"/>
        </w:numPr>
        <w:jc w:val="both"/>
      </w:pPr>
      <w:r w:rsidRPr="006F759F">
        <w:t>Experience of identifying and managing risk within a community sport setting.</w:t>
      </w:r>
    </w:p>
    <w:p w14:paraId="23A414F2" w14:textId="26377B35" w:rsidR="006F759F" w:rsidRPr="006F759F" w:rsidRDefault="006F759F" w:rsidP="006F759F">
      <w:pPr>
        <w:numPr>
          <w:ilvl w:val="0"/>
          <w:numId w:val="3"/>
        </w:numPr>
        <w:jc w:val="both"/>
      </w:pPr>
      <w:r w:rsidRPr="006F759F">
        <w:t xml:space="preserve">Knowledge of funding mechanisms and infrastructure investment in </w:t>
      </w:r>
      <w:r>
        <w:t>the third sector.</w:t>
      </w:r>
    </w:p>
    <w:p w14:paraId="68C448BA" w14:textId="70DDD111" w:rsidR="006F759F" w:rsidRPr="006F759F" w:rsidRDefault="006F759F" w:rsidP="006F759F">
      <w:pPr>
        <w:numPr>
          <w:ilvl w:val="0"/>
          <w:numId w:val="3"/>
        </w:numPr>
        <w:jc w:val="both"/>
      </w:pPr>
      <w:r w:rsidRPr="006F759F">
        <w:t xml:space="preserve">Experience of working with or within local authorities, governing bodies, or </w:t>
      </w:r>
      <w:r>
        <w:t>third sector development organisations.</w:t>
      </w:r>
    </w:p>
    <w:p w14:paraId="4D26E5FB" w14:textId="77777777" w:rsidR="006F759F" w:rsidRPr="006F759F" w:rsidRDefault="006F759F" w:rsidP="006F759F">
      <w:pPr>
        <w:jc w:val="both"/>
        <w:rPr>
          <w:b/>
          <w:bCs/>
        </w:rPr>
      </w:pPr>
      <w:r w:rsidRPr="006F759F">
        <w:rPr>
          <w:b/>
          <w:bCs/>
        </w:rPr>
        <w:t>Skills and Qualifications</w:t>
      </w:r>
    </w:p>
    <w:p w14:paraId="6851A2ED" w14:textId="77777777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rPr>
          <w:b/>
          <w:bCs/>
        </w:rPr>
        <w:t>Planning and Organising</w:t>
      </w:r>
      <w:r w:rsidRPr="006F759F">
        <w:t xml:space="preserve"> – ability to manage multiple projects and meet deadlines.</w:t>
      </w:r>
    </w:p>
    <w:p w14:paraId="1EE448A6" w14:textId="77777777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rPr>
          <w:b/>
          <w:bCs/>
        </w:rPr>
        <w:t>Decision Making</w:t>
      </w:r>
      <w:r w:rsidRPr="006F759F">
        <w:t xml:space="preserve"> – uses sound judgment and evidence to make recommendations.</w:t>
      </w:r>
    </w:p>
    <w:p w14:paraId="36C3C705" w14:textId="77777777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rPr>
          <w:b/>
          <w:bCs/>
        </w:rPr>
        <w:t>Professionalism and Integrity</w:t>
      </w:r>
      <w:r w:rsidRPr="006F759F">
        <w:t xml:space="preserve"> – upholds high standards of conduct and ethics.</w:t>
      </w:r>
    </w:p>
    <w:p w14:paraId="769FB080" w14:textId="77777777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rPr>
          <w:b/>
          <w:bCs/>
        </w:rPr>
        <w:t>Relationship Building and Stakeholder Management</w:t>
      </w:r>
      <w:r w:rsidRPr="006F759F">
        <w:t xml:space="preserve"> – builds trust with diverse partners and volunteers.</w:t>
      </w:r>
    </w:p>
    <w:p w14:paraId="674324EB" w14:textId="77777777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rPr>
          <w:b/>
          <w:bCs/>
        </w:rPr>
        <w:t>Influencing</w:t>
      </w:r>
      <w:r w:rsidRPr="006F759F">
        <w:t xml:space="preserve"> – inspires confidence and action in others, both internally and externally.</w:t>
      </w:r>
    </w:p>
    <w:p w14:paraId="15EC467B" w14:textId="77777777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rPr>
          <w:b/>
          <w:bCs/>
        </w:rPr>
        <w:lastRenderedPageBreak/>
        <w:t>Written and Verbal Communication</w:t>
      </w:r>
      <w:r w:rsidRPr="006F759F">
        <w:t xml:space="preserve"> – clear, engaging, and audience-appropriate.</w:t>
      </w:r>
    </w:p>
    <w:p w14:paraId="2458A0DF" w14:textId="77777777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rPr>
          <w:b/>
          <w:bCs/>
        </w:rPr>
        <w:t>Reporting and Analysing Data</w:t>
      </w:r>
      <w:r w:rsidRPr="006F759F">
        <w:t xml:space="preserve"> – tracks progress, evaluates impact, and makes data-informed decisions.</w:t>
      </w:r>
    </w:p>
    <w:p w14:paraId="772049B9" w14:textId="48DE5344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t>Excellent IT skills, including Microsoft Office</w:t>
      </w:r>
      <w:r w:rsidR="00C616AE">
        <w:t>.</w:t>
      </w:r>
    </w:p>
    <w:p w14:paraId="2CB93FAF" w14:textId="50ED1273" w:rsidR="006F759F" w:rsidRPr="006F759F" w:rsidRDefault="006F759F" w:rsidP="006F759F">
      <w:pPr>
        <w:numPr>
          <w:ilvl w:val="0"/>
          <w:numId w:val="4"/>
        </w:numPr>
        <w:jc w:val="both"/>
      </w:pPr>
      <w:r w:rsidRPr="006F759F">
        <w:t>Full UK driving licence</w:t>
      </w:r>
      <w:r w:rsidR="00C616AE">
        <w:t xml:space="preserve"> and access to own vehicle.</w:t>
      </w:r>
    </w:p>
    <w:p w14:paraId="265E1A75" w14:textId="1B83F237" w:rsidR="006F759F" w:rsidRDefault="006F759F" w:rsidP="006F759F">
      <w:pPr>
        <w:numPr>
          <w:ilvl w:val="0"/>
          <w:numId w:val="4"/>
        </w:numPr>
        <w:jc w:val="both"/>
      </w:pPr>
      <w:r w:rsidRPr="006F759F">
        <w:t>Ability to communicate and work through the medium of Welsh is desirable.</w:t>
      </w:r>
    </w:p>
    <w:p w14:paraId="20C2BDAB" w14:textId="77777777" w:rsidR="006F759F" w:rsidRPr="006F759F" w:rsidRDefault="006F759F" w:rsidP="006F759F">
      <w:pPr>
        <w:ind w:left="720"/>
        <w:jc w:val="both"/>
      </w:pPr>
    </w:p>
    <w:p w14:paraId="0329CF1A" w14:textId="77777777" w:rsidR="006F759F" w:rsidRPr="006F759F" w:rsidRDefault="006F759F" w:rsidP="006F759F">
      <w:pPr>
        <w:jc w:val="both"/>
        <w:rPr>
          <w:b/>
          <w:bCs/>
        </w:rPr>
      </w:pPr>
      <w:r w:rsidRPr="006F759F">
        <w:rPr>
          <w:b/>
          <w:bCs/>
        </w:rPr>
        <w:t>Other Requirements</w:t>
      </w:r>
    </w:p>
    <w:p w14:paraId="75FACEB1" w14:textId="77777777" w:rsidR="006F759F" w:rsidRPr="006F759F" w:rsidRDefault="006F759F" w:rsidP="006F759F">
      <w:pPr>
        <w:numPr>
          <w:ilvl w:val="0"/>
          <w:numId w:val="5"/>
        </w:numPr>
        <w:jc w:val="both"/>
      </w:pPr>
      <w:r w:rsidRPr="006F759F">
        <w:t>Exceptional passion and motivation to develop innovative approaches to supporting cricket clubs.</w:t>
      </w:r>
    </w:p>
    <w:p w14:paraId="31D849A0" w14:textId="77777777" w:rsidR="006F759F" w:rsidRPr="006F759F" w:rsidRDefault="006F759F" w:rsidP="006F759F">
      <w:pPr>
        <w:numPr>
          <w:ilvl w:val="0"/>
          <w:numId w:val="5"/>
        </w:numPr>
        <w:jc w:val="both"/>
      </w:pPr>
      <w:r w:rsidRPr="006F759F">
        <w:t>A commitment to equality, diversity and anti-discriminatory practices in employment and sport.</w:t>
      </w:r>
    </w:p>
    <w:p w14:paraId="518D4A21" w14:textId="77777777" w:rsidR="006F759F" w:rsidRPr="006F759F" w:rsidRDefault="006F759F" w:rsidP="006F759F">
      <w:pPr>
        <w:numPr>
          <w:ilvl w:val="0"/>
          <w:numId w:val="5"/>
        </w:numPr>
        <w:jc w:val="both"/>
      </w:pPr>
      <w:r w:rsidRPr="006F759F">
        <w:t>Understanding of GDPR, safeguarding, and health &amp; safety requirements.</w:t>
      </w:r>
    </w:p>
    <w:p w14:paraId="3461A703" w14:textId="77777777" w:rsidR="006F759F" w:rsidRPr="006F759F" w:rsidRDefault="006F759F" w:rsidP="006F759F">
      <w:pPr>
        <w:numPr>
          <w:ilvl w:val="0"/>
          <w:numId w:val="5"/>
        </w:numPr>
        <w:jc w:val="both"/>
      </w:pPr>
      <w:r w:rsidRPr="006F759F">
        <w:t>Willingness to work flexibly, including evenings and weekends, to support club events and activities.</w:t>
      </w:r>
    </w:p>
    <w:p w14:paraId="2150DB75" w14:textId="77777777" w:rsidR="006F759F" w:rsidRPr="006F759F" w:rsidRDefault="006F759F" w:rsidP="006F759F">
      <w:pPr>
        <w:numPr>
          <w:ilvl w:val="0"/>
          <w:numId w:val="5"/>
        </w:numPr>
        <w:jc w:val="both"/>
      </w:pPr>
      <w:r w:rsidRPr="006F759F">
        <w:t>This role is subject to an enhanced DBS disclosure and will be regularly reviewed in line with regulated activity requirements</w:t>
      </w:r>
    </w:p>
    <w:p w14:paraId="2F07E457" w14:textId="77777777" w:rsidR="005D1CE1" w:rsidRDefault="005D1CE1" w:rsidP="006F759F">
      <w:pPr>
        <w:jc w:val="both"/>
      </w:pPr>
    </w:p>
    <w:sectPr w:rsidR="005D1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3AC"/>
    <w:multiLevelType w:val="multilevel"/>
    <w:tmpl w:val="D83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C3B5F"/>
    <w:multiLevelType w:val="multilevel"/>
    <w:tmpl w:val="C91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34B60"/>
    <w:multiLevelType w:val="multilevel"/>
    <w:tmpl w:val="B67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16AC7"/>
    <w:multiLevelType w:val="multilevel"/>
    <w:tmpl w:val="6AF8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C50B9"/>
    <w:multiLevelType w:val="multilevel"/>
    <w:tmpl w:val="36A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597929">
    <w:abstractNumId w:val="3"/>
  </w:num>
  <w:num w:numId="2" w16cid:durableId="1769735206">
    <w:abstractNumId w:val="1"/>
  </w:num>
  <w:num w:numId="3" w16cid:durableId="1023550639">
    <w:abstractNumId w:val="4"/>
  </w:num>
  <w:num w:numId="4" w16cid:durableId="1417704143">
    <w:abstractNumId w:val="0"/>
  </w:num>
  <w:num w:numId="5" w16cid:durableId="107662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9F"/>
    <w:rsid w:val="000F31E9"/>
    <w:rsid w:val="00172333"/>
    <w:rsid w:val="00265306"/>
    <w:rsid w:val="003319DE"/>
    <w:rsid w:val="003D27FA"/>
    <w:rsid w:val="005606CA"/>
    <w:rsid w:val="005D1CE1"/>
    <w:rsid w:val="005D4340"/>
    <w:rsid w:val="006F759F"/>
    <w:rsid w:val="00710CB5"/>
    <w:rsid w:val="008045D4"/>
    <w:rsid w:val="00C616AE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7AAC"/>
  <w15:chartTrackingRefBased/>
  <w15:docId w15:val="{BB24BBCC-88F9-41B0-B49C-CA42A6F5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59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65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Sandie Keane</cp:lastModifiedBy>
  <cp:revision>3</cp:revision>
  <dcterms:created xsi:type="dcterms:W3CDTF">2025-08-13T07:11:00Z</dcterms:created>
  <dcterms:modified xsi:type="dcterms:W3CDTF">2025-12-17T09:49:00Z</dcterms:modified>
</cp:coreProperties>
</file>